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CUMHURİYET ORTAOKULU 5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5932DA" w:rsidP="005932DA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 w:rsidR="00197AD2">
              <w:rPr>
                <w:rFonts w:ascii="Maiandra GD" w:hAnsi="Maiandra GD" w:cs="Times New Roman"/>
                <w:sz w:val="20"/>
                <w:szCs w:val="20"/>
              </w:rPr>
              <w:t>1</w:t>
            </w:r>
            <w:r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>
              <w:rPr>
                <w:rFonts w:ascii="Maiandra GD" w:hAnsi="Maiandra GD" w:cs="Times New Roman"/>
                <w:sz w:val="20"/>
                <w:szCs w:val="20"/>
              </w:rPr>
              <w:t>19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E</w:t>
            </w:r>
            <w:r w:rsidR="00197AD2">
              <w:rPr>
                <w:rFonts w:ascii="Maiandra GD" w:hAnsi="Maiandra GD" w:cs="Times New Roman"/>
                <w:sz w:val="20"/>
                <w:szCs w:val="20"/>
              </w:rPr>
              <w:t>kim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1.Ünite: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Güne</w:t>
            </w:r>
            <w:r w:rsidR="005B71F8" w:rsidRPr="001E5403">
              <w:rPr>
                <w:rFonts w:ascii="Maiandra GD" w:hAnsi="Maiandra GD" w:cs="Times New Roman" w:hint="eastAsia"/>
                <w:sz w:val="20"/>
                <w:szCs w:val="20"/>
              </w:rPr>
              <w:t>ş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, Dünya Ve Ay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2F0F75" w:rsidP="005932DA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2F0F75">
              <w:rPr>
                <w:rFonts w:ascii="Maiandra GD" w:hAnsi="Maiandra GD" w:cs="Times New Roman"/>
                <w:sz w:val="20"/>
                <w:szCs w:val="20"/>
              </w:rPr>
              <w:t xml:space="preserve">Ay’ın </w:t>
            </w:r>
            <w:r w:rsidR="005932DA">
              <w:rPr>
                <w:rFonts w:ascii="Maiandra GD" w:hAnsi="Maiandra GD" w:cs="Times New Roman"/>
                <w:sz w:val="20"/>
                <w:szCs w:val="20"/>
              </w:rPr>
              <w:t>Evreleri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127075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(3X40‘)</w:t>
            </w:r>
          </w:p>
        </w:tc>
      </w:tr>
    </w:tbl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proofErr w:type="gramStart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II.BÖLÜM</w:t>
      </w:r>
      <w:proofErr w:type="gramEnd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5932DA" w:rsidRPr="005932DA" w:rsidRDefault="005932DA" w:rsidP="005932DA">
            <w:pPr>
              <w:rPr>
                <w:rFonts w:ascii="Maiandra GD" w:hAnsi="Maiandra GD" w:cs="Calibri"/>
                <w:sz w:val="20"/>
                <w:szCs w:val="20"/>
              </w:rPr>
            </w:pPr>
            <w:r w:rsidRPr="005932DA">
              <w:rPr>
                <w:rFonts w:ascii="Maiandra GD" w:hAnsi="Maiandra GD" w:cs="Calibri"/>
                <w:b/>
                <w:sz w:val="20"/>
                <w:szCs w:val="20"/>
              </w:rPr>
              <w:t>F.5.1.3.2.</w:t>
            </w:r>
            <w:r w:rsidRPr="005932DA">
              <w:rPr>
                <w:rFonts w:ascii="Maiandra GD" w:hAnsi="Maiandra GD" w:cs="Calibri"/>
                <w:sz w:val="20"/>
                <w:szCs w:val="20"/>
              </w:rPr>
              <w:t xml:space="preserve"> Ay’ın evreleri ile Ay’ın Dünya etrafındaki dolanma hareketi arasındaki ilişkiyi açıklar.</w:t>
            </w:r>
          </w:p>
          <w:p w:rsidR="005B71F8" w:rsidRPr="001E5403" w:rsidRDefault="005B71F8" w:rsidP="00197AD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3426E" w:rsidRPr="001E5403" w:rsidRDefault="002F0F75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2F0F75">
              <w:rPr>
                <w:rFonts w:ascii="Maiandra GD" w:hAnsi="Maiandra GD" w:cs="Times New Roman"/>
                <w:sz w:val="20"/>
                <w:szCs w:val="20"/>
              </w:rPr>
              <w:t>Dönme hareketleri ve sonuçları, dolanma hareketleri ve sonuçları, Ay’ın evreleri</w:t>
            </w: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25024D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Ders Kitabı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5932DA" w:rsidRPr="005932DA" w:rsidRDefault="005932DA" w:rsidP="005932DA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5932DA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5932DA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932DA">
              <w:rPr>
                <w:rFonts w:ascii="Maiandra GD" w:hAnsi="Maiandra GD" w:cs="Times New Roman"/>
                <w:sz w:val="20"/>
                <w:szCs w:val="20"/>
              </w:rPr>
              <w:t>Ay’ın ana ve ara evreleri arasındaki farkı / farkları belirtilir.</w:t>
            </w:r>
          </w:p>
          <w:p w:rsidR="005932DA" w:rsidRPr="005932DA" w:rsidRDefault="005932DA" w:rsidP="005932DA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5932DA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5932DA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932DA">
              <w:rPr>
                <w:rFonts w:ascii="Maiandra GD" w:hAnsi="Maiandra GD" w:cs="Times New Roman"/>
                <w:sz w:val="20"/>
                <w:szCs w:val="20"/>
              </w:rPr>
              <w:t>Evrelerin oluş sırasına bağlı olarak isimleri belirtilir.</w:t>
            </w:r>
          </w:p>
          <w:p w:rsidR="00635E5E" w:rsidRPr="001E5403" w:rsidRDefault="005932DA" w:rsidP="005932DA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5932DA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5932DA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5932DA">
              <w:rPr>
                <w:rFonts w:ascii="Maiandra GD" w:hAnsi="Maiandra GD" w:cs="Times New Roman"/>
                <w:sz w:val="20"/>
                <w:szCs w:val="20"/>
              </w:rPr>
              <w:t>Ay’ın iki ana evresi arasında geçen sürenin bir hafta olduğu belirtilir.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21B1A" w:rsidRPr="001E5403" w:rsidRDefault="00197AD2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-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2F0F75" w:rsidRPr="002F0F75" w:rsidRDefault="002F0F75" w:rsidP="002F0F75">
            <w:pPr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 xml:space="preserve">AY’IN </w:t>
            </w:r>
            <w:r w:rsidR="005932DA">
              <w:rPr>
                <w:rFonts w:ascii="Maiandra GD" w:hAnsi="Maiandra GD" w:cs="Times New Roman"/>
                <w:b/>
                <w:sz w:val="20"/>
                <w:szCs w:val="20"/>
              </w:rPr>
              <w:t>EVRELERİ</w:t>
            </w:r>
          </w:p>
          <w:p w:rsidR="005932DA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5932DA">
              <w:rPr>
                <w:rFonts w:ascii="Maiandra GD" w:hAnsi="Maiandra GD" w:cs="Helvetica"/>
                <w:sz w:val="20"/>
              </w:rPr>
              <w:t>Dünya’dan baktığımızda Ay’ın aydınlık görü</w:t>
            </w:r>
            <w:r w:rsidRPr="005932DA">
              <w:rPr>
                <w:rFonts w:ascii="Maiandra GD" w:hAnsi="Maiandra GD" w:cs="Helvetica"/>
                <w:sz w:val="20"/>
              </w:rPr>
              <w:t xml:space="preserve">nen </w:t>
            </w:r>
            <w:r w:rsidRPr="005932DA">
              <w:rPr>
                <w:rFonts w:ascii="Maiandra GD" w:hAnsi="Maiandra GD" w:cs="Helvetica"/>
                <w:sz w:val="20"/>
              </w:rPr>
              <w:t xml:space="preserve">yüzü belli şekillerde görünür. Buna </w:t>
            </w:r>
            <w:r w:rsidRPr="005932DA">
              <w:rPr>
                <w:rFonts w:ascii="Maiandra GD" w:hAnsi="Maiandra GD" w:cs="Helvetica"/>
                <w:b/>
                <w:sz w:val="20"/>
              </w:rPr>
              <w:t>Ay’ın evreleri</w:t>
            </w:r>
            <w:r w:rsidRPr="005932DA">
              <w:rPr>
                <w:rFonts w:ascii="Maiandra GD" w:hAnsi="Maiandra GD" w:cs="Helvetica"/>
                <w:sz w:val="20"/>
              </w:rPr>
              <w:t xml:space="preserve"> denir. Ay’ın 4 ana, 2 ara evresi vardır. Ay’ı</w:t>
            </w:r>
            <w:r w:rsidRPr="005932DA">
              <w:rPr>
                <w:rFonts w:ascii="Maiandra GD" w:hAnsi="Maiandra GD" w:cs="Helvetica"/>
                <w:sz w:val="20"/>
              </w:rPr>
              <w:t xml:space="preserve">n </w:t>
            </w:r>
            <w:r w:rsidRPr="005932DA">
              <w:rPr>
                <w:rFonts w:ascii="Maiandra GD" w:hAnsi="Maiandra GD" w:cs="Helvetica"/>
                <w:sz w:val="20"/>
              </w:rPr>
              <w:t xml:space="preserve">ana evreleri yaklaşık 1 hafta sürer. </w:t>
            </w:r>
          </w:p>
          <w:p w:rsidR="005932DA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5932DA">
              <w:rPr>
                <w:rFonts w:ascii="Maiandra GD" w:hAnsi="Maiandra GD" w:cs="Helvetica"/>
                <w:sz w:val="20"/>
              </w:rPr>
              <w:t>Ay’ın ana evreleri yeni Ay, ilk dördün, dolunay ve son dördündür.</w:t>
            </w:r>
            <w:r>
              <w:rPr>
                <w:rFonts w:ascii="Maiandra GD" w:hAnsi="Maiandra GD" w:cs="Helvetica"/>
                <w:sz w:val="20"/>
              </w:rPr>
              <w:t xml:space="preserve"> </w:t>
            </w:r>
            <w:r w:rsidRPr="005932DA">
              <w:rPr>
                <w:rFonts w:ascii="Maiandra GD" w:hAnsi="Maiandra GD" w:cs="Helvetica"/>
                <w:sz w:val="20"/>
              </w:rPr>
              <w:t>Ara evreleri ise hilal ve şişkin aydır.</w:t>
            </w:r>
            <w:r w:rsidRPr="005932DA">
              <w:rPr>
                <w:rFonts w:ascii="Maiandra GD" w:hAnsi="Maiandra GD" w:cs="Helvetica"/>
                <w:sz w:val="20"/>
              </w:rPr>
              <w:t xml:space="preserve"> </w:t>
            </w:r>
          </w:p>
          <w:p w:rsidR="00707718" w:rsidRDefault="00707718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3810</wp:posOffset>
                  </wp:positionV>
                  <wp:extent cx="3599815" cy="2871470"/>
                  <wp:effectExtent l="0" t="0" r="635" b="5080"/>
                  <wp:wrapTight wrapText="bothSides">
                    <wp:wrapPolygon edited="0">
                      <wp:start x="0" y="0"/>
                      <wp:lineTo x="0" y="21495"/>
                      <wp:lineTo x="21490" y="21495"/>
                      <wp:lineTo x="21490" y="0"/>
                      <wp:lineTo x="0" y="0"/>
                    </wp:wrapPolygon>
                  </wp:wrapTight>
                  <wp:docPr id="3" name="Resim 3" descr="ay'in evrele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y'in evreleri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287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932DA">
              <w:rPr>
                <w:rFonts w:ascii="Maiandra GD" w:hAnsi="Maiandra GD" w:cs="Helvetica"/>
                <w:sz w:val="20"/>
              </w:rPr>
              <w:t>Yan</w:t>
            </w:r>
            <w:r w:rsidR="005932DA" w:rsidRPr="005932DA">
              <w:rPr>
                <w:rFonts w:ascii="Maiandra GD" w:hAnsi="Maiandra GD" w:cs="Helvetica"/>
                <w:sz w:val="20"/>
              </w:rPr>
              <w:t>daki görsellerde göründüğü bu şekiller her</w:t>
            </w:r>
            <w:r w:rsidR="005932DA" w:rsidRPr="005932DA">
              <w:rPr>
                <w:rFonts w:ascii="Maiandra GD" w:hAnsi="Maiandra GD" w:cs="Helvetica"/>
                <w:sz w:val="20"/>
              </w:rPr>
              <w:t xml:space="preserve"> </w:t>
            </w:r>
            <w:r w:rsidR="005932DA" w:rsidRPr="005932DA">
              <w:rPr>
                <w:rFonts w:ascii="Maiandra GD" w:hAnsi="Maiandra GD" w:cs="Helvetica"/>
                <w:sz w:val="20"/>
              </w:rPr>
              <w:t>zaman aynı sırayı izler. Y</w:t>
            </w:r>
            <w:r w:rsidR="005932DA">
              <w:rPr>
                <w:rFonts w:ascii="Maiandra GD" w:hAnsi="Maiandra GD" w:cs="Helvetica"/>
                <w:sz w:val="20"/>
              </w:rPr>
              <w:t>an</w:t>
            </w:r>
            <w:r w:rsidR="005932DA" w:rsidRPr="005932DA">
              <w:rPr>
                <w:rFonts w:ascii="Maiandra GD" w:hAnsi="Maiandra GD" w:cs="Helvetica"/>
                <w:sz w:val="20"/>
              </w:rPr>
              <w:t>daki fotoğrafta Ay Güneş ile Dünya arasında kaldığı</w:t>
            </w:r>
            <w:r w:rsidR="005932DA" w:rsidRPr="005932DA">
              <w:rPr>
                <w:rFonts w:ascii="Maiandra GD" w:hAnsi="Maiandra GD" w:cs="Helvetica"/>
                <w:sz w:val="20"/>
              </w:rPr>
              <w:t xml:space="preserve">nda onu </w:t>
            </w:r>
            <w:r w:rsidR="005932DA" w:rsidRPr="005932DA">
              <w:rPr>
                <w:rFonts w:ascii="Maiandra GD" w:hAnsi="Maiandra GD" w:cs="Helvetica"/>
                <w:sz w:val="20"/>
              </w:rPr>
              <w:t>göremeyiz. Çünkü Ay’ın ışık almayan yüzü Dünya’ya dönüktür. Ay’ın bu durumu</w:t>
            </w:r>
            <w:r w:rsidR="005932DA" w:rsidRPr="005932DA">
              <w:rPr>
                <w:rFonts w:ascii="Maiandra GD" w:hAnsi="Maiandra GD" w:cs="Helvetica"/>
                <w:sz w:val="20"/>
              </w:rPr>
              <w:t xml:space="preserve">na </w:t>
            </w:r>
            <w:r w:rsidR="005932DA" w:rsidRPr="005932DA">
              <w:rPr>
                <w:rFonts w:ascii="Maiandra GD" w:hAnsi="Maiandra GD" w:cs="Helvetica"/>
                <w:b/>
                <w:sz w:val="20"/>
              </w:rPr>
              <w:t>yeni ay</w:t>
            </w:r>
            <w:r w:rsidR="005932DA" w:rsidRPr="005932DA">
              <w:rPr>
                <w:rFonts w:ascii="Maiandra GD" w:hAnsi="Maiandra GD" w:cs="Helvetica"/>
                <w:sz w:val="20"/>
              </w:rPr>
              <w:t xml:space="preserve"> </w:t>
            </w:r>
            <w:r w:rsidR="005932DA" w:rsidRPr="005932DA">
              <w:rPr>
                <w:rFonts w:ascii="Maiandra GD" w:hAnsi="Maiandra GD" w:cs="Helvetica"/>
                <w:sz w:val="20"/>
              </w:rPr>
              <w:t xml:space="preserve">denir. </w:t>
            </w:r>
          </w:p>
          <w:p w:rsidR="00707718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5932DA">
              <w:rPr>
                <w:rFonts w:ascii="Maiandra GD" w:hAnsi="Maiandra GD" w:cs="Helvetica"/>
                <w:sz w:val="20"/>
              </w:rPr>
              <w:t>Yeni ay durumundan bir hafta sonra Ay’ın ışık alan yüzünün yarısı Dünya’</w:t>
            </w:r>
            <w:r w:rsidRPr="005932DA">
              <w:rPr>
                <w:rFonts w:ascii="Maiandra GD" w:hAnsi="Maiandra GD" w:cs="Helvetica"/>
                <w:sz w:val="20"/>
              </w:rPr>
              <w:t xml:space="preserve">dan D harfi </w:t>
            </w:r>
            <w:r w:rsidRPr="005932DA">
              <w:rPr>
                <w:rFonts w:ascii="Maiandra GD" w:hAnsi="Maiandra GD" w:cs="Helvetica"/>
                <w:sz w:val="20"/>
              </w:rPr>
              <w:t xml:space="preserve">şeklinde görülür. Ay’ın bu görünümüne </w:t>
            </w:r>
            <w:r w:rsidRPr="00707718">
              <w:rPr>
                <w:rFonts w:ascii="Maiandra GD" w:hAnsi="Maiandra GD" w:cs="Helvetica"/>
                <w:b/>
                <w:sz w:val="20"/>
              </w:rPr>
              <w:t>ilk dördün</w:t>
            </w:r>
            <w:r w:rsidRPr="005932DA">
              <w:rPr>
                <w:rFonts w:ascii="Maiandra GD" w:hAnsi="Maiandra GD" w:cs="Helvetica"/>
                <w:sz w:val="20"/>
              </w:rPr>
              <w:t xml:space="preserve"> denilir. </w:t>
            </w:r>
          </w:p>
          <w:p w:rsidR="00707718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5932DA">
              <w:rPr>
                <w:rFonts w:ascii="Maiandra GD" w:hAnsi="Maiandra GD" w:cs="Helvetica"/>
                <w:sz w:val="20"/>
              </w:rPr>
              <w:t>İlk dördünden bir hafta sonra Ay’ı</w:t>
            </w:r>
            <w:r w:rsidRPr="005932DA">
              <w:rPr>
                <w:rFonts w:ascii="Maiandra GD" w:hAnsi="Maiandra GD" w:cs="Helvetica"/>
                <w:sz w:val="20"/>
              </w:rPr>
              <w:t xml:space="preserve">n </w:t>
            </w:r>
            <w:r w:rsidRPr="005932DA">
              <w:rPr>
                <w:rFonts w:ascii="Maiandra GD" w:hAnsi="Maiandra GD" w:cs="Helvetica"/>
                <w:sz w:val="20"/>
              </w:rPr>
              <w:t xml:space="preserve">ışık alan yüzünün tamamı Dünya’dan görülür. Bu durumda Ay, </w:t>
            </w:r>
            <w:r w:rsidRPr="00707718">
              <w:rPr>
                <w:rFonts w:ascii="Maiandra GD" w:hAnsi="Maiandra GD" w:cs="Helvetica"/>
                <w:b/>
                <w:sz w:val="20"/>
              </w:rPr>
              <w:t>dolunay</w:t>
            </w:r>
            <w:r w:rsidRPr="005932DA">
              <w:rPr>
                <w:rFonts w:ascii="Maiandra GD" w:hAnsi="Maiandra GD" w:cs="Helvetica"/>
                <w:sz w:val="20"/>
              </w:rPr>
              <w:t xml:space="preserve"> hâlindedir.</w:t>
            </w:r>
            <w:r w:rsidRPr="005932DA">
              <w:rPr>
                <w:rFonts w:ascii="Maiandra GD" w:hAnsi="Maiandra GD" w:cs="Helvetica"/>
                <w:sz w:val="20"/>
              </w:rPr>
              <w:t xml:space="preserve"> </w:t>
            </w:r>
          </w:p>
          <w:p w:rsidR="00707718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5932DA">
              <w:rPr>
                <w:rFonts w:ascii="Maiandra GD" w:hAnsi="Maiandra GD" w:cs="Helvetica"/>
                <w:sz w:val="20"/>
              </w:rPr>
              <w:t xml:space="preserve">Dolunay </w:t>
            </w:r>
            <w:r w:rsidRPr="005932DA">
              <w:rPr>
                <w:rFonts w:ascii="Maiandra GD" w:hAnsi="Maiandra GD" w:cs="Helvetica"/>
                <w:sz w:val="20"/>
              </w:rPr>
              <w:t>hâlinden bir hafta sonra Ay’ın ışık alan yüzünün yarısı ters D harfi gibi görünür. Ay’ı</w:t>
            </w:r>
            <w:r w:rsidRPr="005932DA">
              <w:rPr>
                <w:rFonts w:ascii="Maiandra GD" w:hAnsi="Maiandra GD" w:cs="Helvetica"/>
                <w:sz w:val="20"/>
              </w:rPr>
              <w:t xml:space="preserve">n bu </w:t>
            </w:r>
            <w:r w:rsidRPr="005932DA">
              <w:rPr>
                <w:rFonts w:ascii="Maiandra GD" w:hAnsi="Maiandra GD" w:cs="Helvetica"/>
                <w:sz w:val="20"/>
              </w:rPr>
              <w:t>görünümü</w:t>
            </w:r>
            <w:r w:rsidRPr="005932DA">
              <w:rPr>
                <w:rFonts w:ascii="Maiandra GD" w:hAnsi="Maiandra GD" w:cs="Helvetica"/>
                <w:sz w:val="20"/>
              </w:rPr>
              <w:t xml:space="preserve">ne </w:t>
            </w:r>
            <w:r w:rsidRPr="005932DA">
              <w:rPr>
                <w:rFonts w:ascii="Maiandra GD" w:hAnsi="Maiandra GD" w:cs="Helvetica"/>
                <w:sz w:val="20"/>
              </w:rPr>
              <w:t xml:space="preserve">de </w:t>
            </w:r>
            <w:r w:rsidRPr="00707718">
              <w:rPr>
                <w:rFonts w:ascii="Maiandra GD" w:hAnsi="Maiandra GD" w:cs="Helvetica"/>
                <w:b/>
                <w:sz w:val="20"/>
              </w:rPr>
              <w:t>son dördü</w:t>
            </w:r>
            <w:r w:rsidRPr="00707718">
              <w:rPr>
                <w:rFonts w:ascii="Maiandra GD" w:hAnsi="Maiandra GD" w:cs="Helvetica"/>
                <w:b/>
                <w:sz w:val="20"/>
              </w:rPr>
              <w:t>n</w:t>
            </w:r>
            <w:r w:rsidRPr="005932DA">
              <w:rPr>
                <w:rFonts w:ascii="Maiandra GD" w:hAnsi="Maiandra GD" w:cs="Helvetica"/>
                <w:sz w:val="20"/>
              </w:rPr>
              <w:t xml:space="preserve"> denilir. </w:t>
            </w:r>
          </w:p>
          <w:p w:rsidR="00707718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707718">
              <w:rPr>
                <w:rFonts w:ascii="Maiandra GD" w:hAnsi="Maiandra GD" w:cs="Helvetica"/>
                <w:b/>
                <w:sz w:val="20"/>
              </w:rPr>
              <w:t>Hilal evresi</w:t>
            </w:r>
            <w:r w:rsidRPr="005932DA">
              <w:rPr>
                <w:rFonts w:ascii="Maiandra GD" w:hAnsi="Maiandra GD" w:cs="Helvetica"/>
                <w:sz w:val="20"/>
              </w:rPr>
              <w:t xml:space="preserve"> Ay, Güneş’in doğusunda olduğu zamanda görülür. Dünya’dan bakıldığı</w:t>
            </w:r>
            <w:r w:rsidRPr="005932DA">
              <w:rPr>
                <w:rFonts w:ascii="Maiandra GD" w:hAnsi="Maiandra GD" w:cs="Helvetica"/>
                <w:sz w:val="20"/>
              </w:rPr>
              <w:t xml:space="preserve">nda Ay </w:t>
            </w:r>
            <w:r w:rsidRPr="005932DA">
              <w:rPr>
                <w:rFonts w:ascii="Maiandra GD" w:hAnsi="Maiandra GD" w:cs="Helvetica"/>
                <w:sz w:val="20"/>
              </w:rPr>
              <w:t xml:space="preserve">ters “C” harfi veya “C” harfi gibi görünür. </w:t>
            </w:r>
          </w:p>
          <w:p w:rsidR="00707718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sz w:val="20"/>
              </w:rPr>
            </w:pPr>
            <w:r w:rsidRPr="00707718">
              <w:rPr>
                <w:rFonts w:ascii="Maiandra GD" w:hAnsi="Maiandra GD" w:cs="Helvetica"/>
                <w:b/>
                <w:sz w:val="20"/>
              </w:rPr>
              <w:t>Şişkin ay</w:t>
            </w:r>
            <w:r w:rsidRPr="005932DA">
              <w:rPr>
                <w:rFonts w:ascii="Maiandra GD" w:hAnsi="Maiandra GD" w:cs="Helvetica"/>
                <w:sz w:val="20"/>
              </w:rPr>
              <w:t>, Ay’ın ilk dördü</w:t>
            </w:r>
            <w:r w:rsidRPr="005932DA">
              <w:rPr>
                <w:rFonts w:ascii="Maiandra GD" w:hAnsi="Maiandra GD" w:cs="Helvetica"/>
                <w:sz w:val="20"/>
              </w:rPr>
              <w:t xml:space="preserve">n evresi ile dolunay evresi </w:t>
            </w:r>
            <w:r w:rsidRPr="005932DA">
              <w:rPr>
                <w:rFonts w:ascii="Maiandra GD" w:hAnsi="Maiandra GD" w:cs="Helvetica"/>
                <w:sz w:val="20"/>
              </w:rPr>
              <w:t>veya dolunay evresi ile son dördün evresi arasında görü</w:t>
            </w:r>
            <w:r w:rsidRPr="005932DA">
              <w:rPr>
                <w:rFonts w:ascii="Maiandra GD" w:hAnsi="Maiandra GD" w:cs="Helvetica"/>
                <w:sz w:val="20"/>
              </w:rPr>
              <w:t xml:space="preserve">len ara evredir. </w:t>
            </w:r>
          </w:p>
          <w:p w:rsidR="002F0F75" w:rsidRPr="00707718" w:rsidRDefault="005932DA" w:rsidP="005932DA">
            <w:pPr>
              <w:pStyle w:val="ListeParagraf"/>
              <w:numPr>
                <w:ilvl w:val="0"/>
                <w:numId w:val="1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</w:rPr>
            </w:pPr>
            <w:r w:rsidRPr="00707718">
              <w:rPr>
                <w:rFonts w:ascii="Maiandra GD" w:hAnsi="Maiandra GD" w:cs="Helvetica"/>
                <w:b/>
                <w:sz w:val="20"/>
              </w:rPr>
              <w:t>Ay’ın evrelerinin görülme nedeni olarak Ay’ın Dünya etrafı</w:t>
            </w:r>
            <w:r w:rsidRPr="00707718">
              <w:rPr>
                <w:rFonts w:ascii="Maiandra GD" w:hAnsi="Maiandra GD" w:cs="Helvetica"/>
                <w:b/>
                <w:sz w:val="20"/>
              </w:rPr>
              <w:t xml:space="preserve">ndaki dolanma hareketi ve </w:t>
            </w:r>
            <w:r w:rsidRPr="00707718">
              <w:rPr>
                <w:rFonts w:ascii="Maiandra GD" w:hAnsi="Maiandra GD" w:cs="Helvetica"/>
                <w:b/>
                <w:sz w:val="20"/>
              </w:rPr>
              <w:t>Güneş’ten aldığı ışığı yansıtması gösterilebilir.</w:t>
            </w:r>
          </w:p>
          <w:p w:rsidR="009D4A1C" w:rsidRP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</w:tc>
        <w:bookmarkStart w:id="0" w:name="_GoBack"/>
        <w:bookmarkEnd w:id="0"/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lastRenderedPageBreak/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E5403" w:rsidRDefault="00127075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1E5403" w:rsidRPr="00974331" w:rsidRDefault="001E5403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974331" w:rsidTr="00CD6387"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10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118" w:rsidRDefault="007B4118" w:rsidP="001E5403">
      <w:pPr>
        <w:spacing w:after="0" w:line="240" w:lineRule="auto"/>
      </w:pPr>
      <w:r>
        <w:separator/>
      </w:r>
    </w:p>
  </w:endnote>
  <w:endnote w:type="continuationSeparator" w:id="0">
    <w:p w:rsidR="007B4118" w:rsidRDefault="007B4118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1E5403" w:rsidRPr="001E5403" w:rsidRDefault="001E5403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707718">
          <w:rPr>
            <w:rFonts w:ascii="Maiandra GD" w:hAnsi="Maiandra GD"/>
            <w:b/>
            <w:noProof/>
            <w:sz w:val="20"/>
          </w:rPr>
          <w:t>1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1E5403" w:rsidRDefault="001E540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118" w:rsidRDefault="007B4118" w:rsidP="001E5403">
      <w:pPr>
        <w:spacing w:after="0" w:line="240" w:lineRule="auto"/>
      </w:pPr>
      <w:r>
        <w:separator/>
      </w:r>
    </w:p>
  </w:footnote>
  <w:footnote w:type="continuationSeparator" w:id="0">
    <w:p w:rsidR="007B4118" w:rsidRDefault="007B4118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55pt;height:11.55pt" o:bullet="t">
        <v:imagedata r:id="rId1" o:title="mso9763"/>
      </v:shape>
    </w:pict>
  </w:numPicBullet>
  <w:abstractNum w:abstractNumId="0">
    <w:nsid w:val="03935D02"/>
    <w:multiLevelType w:val="hybridMultilevel"/>
    <w:tmpl w:val="31F4E6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7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3"/>
  </w:num>
  <w:num w:numId="4">
    <w:abstractNumId w:val="1"/>
  </w:num>
  <w:num w:numId="5">
    <w:abstractNumId w:val="9"/>
  </w:num>
  <w:num w:numId="6">
    <w:abstractNumId w:val="3"/>
  </w:num>
  <w:num w:numId="7">
    <w:abstractNumId w:val="12"/>
  </w:num>
  <w:num w:numId="8">
    <w:abstractNumId w:val="7"/>
  </w:num>
  <w:num w:numId="9">
    <w:abstractNumId w:val="10"/>
  </w:num>
  <w:num w:numId="10">
    <w:abstractNumId w:val="4"/>
  </w:num>
  <w:num w:numId="11">
    <w:abstractNumId w:val="11"/>
  </w:num>
  <w:num w:numId="12">
    <w:abstractNumId w:val="17"/>
  </w:num>
  <w:num w:numId="13">
    <w:abstractNumId w:val="2"/>
  </w:num>
  <w:num w:numId="14">
    <w:abstractNumId w:val="5"/>
  </w:num>
  <w:num w:numId="15">
    <w:abstractNumId w:val="16"/>
  </w:num>
  <w:num w:numId="16">
    <w:abstractNumId w:val="14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E5403"/>
    <w:rsid w:val="0025024D"/>
    <w:rsid w:val="002F0F75"/>
    <w:rsid w:val="0043426E"/>
    <w:rsid w:val="00504371"/>
    <w:rsid w:val="00507CFE"/>
    <w:rsid w:val="00516A76"/>
    <w:rsid w:val="005932DA"/>
    <w:rsid w:val="005B71F8"/>
    <w:rsid w:val="00601DD0"/>
    <w:rsid w:val="00635E5E"/>
    <w:rsid w:val="00645EE9"/>
    <w:rsid w:val="00707718"/>
    <w:rsid w:val="007B4118"/>
    <w:rsid w:val="0088716E"/>
    <w:rsid w:val="008E7272"/>
    <w:rsid w:val="00974331"/>
    <w:rsid w:val="009D47A9"/>
    <w:rsid w:val="009D4A1C"/>
    <w:rsid w:val="00AB32E6"/>
    <w:rsid w:val="00AF52D1"/>
    <w:rsid w:val="00B77C5E"/>
    <w:rsid w:val="00BC1C1C"/>
    <w:rsid w:val="00C72473"/>
    <w:rsid w:val="00CD6387"/>
    <w:rsid w:val="00D21B1A"/>
    <w:rsid w:val="00D774BB"/>
    <w:rsid w:val="00D84B6A"/>
    <w:rsid w:val="00D93631"/>
    <w:rsid w:val="00F0299B"/>
    <w:rsid w:val="00F249BD"/>
    <w:rsid w:val="00F46ABF"/>
    <w:rsid w:val="00F57C35"/>
    <w:rsid w:val="00F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2894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8</cp:revision>
  <dcterms:created xsi:type="dcterms:W3CDTF">2018-09-16T20:09:00Z</dcterms:created>
  <dcterms:modified xsi:type="dcterms:W3CDTF">2018-09-17T17:57:00Z</dcterms:modified>
  <cp:category>www.FenEhli.com</cp:category>
  <cp:contentStatus>www.FenEhli.com</cp:contentStatus>
</cp:coreProperties>
</file>