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Spec="center" w:tblpY="466"/>
        <w:tblW w:w="109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06"/>
      </w:tblGrid>
      <w:tr w:rsidR="008708B3" w:rsidTr="008708B3">
        <w:trPr>
          <w:trHeight w:val="977"/>
        </w:trPr>
        <w:tc>
          <w:tcPr>
            <w:tcW w:w="10906" w:type="dxa"/>
          </w:tcPr>
          <w:p w:rsidR="008708B3" w:rsidRPr="00AE153C" w:rsidRDefault="008708B3" w:rsidP="008708B3">
            <w:pPr>
              <w:jc w:val="center"/>
              <w:rPr>
                <w:rFonts w:ascii="Comic Sans MS" w:hAnsi="Comic Sans MS" w:cs="Tahoma"/>
                <w:b/>
                <w:i/>
                <w:sz w:val="28"/>
                <w:szCs w:val="28"/>
              </w:rPr>
            </w:pPr>
            <w:r w:rsidRPr="00AE153C">
              <w:rPr>
                <w:rFonts w:ascii="Comic Sans MS" w:hAnsi="Comic Sans MS" w:cs="Tahoma"/>
                <w:b/>
                <w:i/>
                <w:sz w:val="28"/>
                <w:szCs w:val="28"/>
              </w:rPr>
              <w:t>2016-2017 EĞİTİM ÖĞRETİM YILI ALTINŞEHİR</w:t>
            </w:r>
            <w:r w:rsidR="009A38A7" w:rsidRPr="00AE153C">
              <w:rPr>
                <w:rFonts w:ascii="Comic Sans MS" w:hAnsi="Comic Sans MS" w:cs="Tahoma"/>
                <w:b/>
                <w:i/>
                <w:sz w:val="28"/>
                <w:szCs w:val="28"/>
              </w:rPr>
              <w:t xml:space="preserve"> ORTAOKULU FENBİLİMLERİ DERSİ 2</w:t>
            </w:r>
            <w:r w:rsidRPr="00AE153C">
              <w:rPr>
                <w:rFonts w:ascii="Comic Sans MS" w:hAnsi="Comic Sans MS" w:cs="Tahoma"/>
                <w:b/>
                <w:i/>
                <w:sz w:val="28"/>
                <w:szCs w:val="28"/>
              </w:rPr>
              <w:t>. DÖNEM 1. YAZILI SINAV SORULARI</w:t>
            </w:r>
          </w:p>
          <w:p w:rsidR="0082479C" w:rsidRPr="00AE153C" w:rsidRDefault="0082479C" w:rsidP="0082479C">
            <w:pPr>
              <w:rPr>
                <w:rFonts w:ascii="Comic Sans MS" w:hAnsi="Comic Sans MS" w:cs="Tahoma"/>
                <w:b/>
                <w:i/>
                <w:sz w:val="28"/>
                <w:szCs w:val="28"/>
              </w:rPr>
            </w:pPr>
            <w:r w:rsidRPr="00AE153C">
              <w:rPr>
                <w:rFonts w:ascii="Comic Sans MS" w:hAnsi="Comic Sans MS" w:cs="Tahoma"/>
                <w:b/>
                <w:i/>
                <w:sz w:val="28"/>
                <w:szCs w:val="28"/>
              </w:rPr>
              <w:t xml:space="preserve">       Ad:                  </w:t>
            </w:r>
            <w:proofErr w:type="spellStart"/>
            <w:r w:rsidRPr="00AE153C">
              <w:rPr>
                <w:rFonts w:ascii="Comic Sans MS" w:hAnsi="Comic Sans MS" w:cs="Tahoma"/>
                <w:b/>
                <w:i/>
                <w:sz w:val="28"/>
                <w:szCs w:val="28"/>
              </w:rPr>
              <w:t>Soyad</w:t>
            </w:r>
            <w:proofErr w:type="spellEnd"/>
            <w:r w:rsidRPr="00AE153C">
              <w:rPr>
                <w:rFonts w:ascii="Comic Sans MS" w:hAnsi="Comic Sans MS" w:cs="Tahoma"/>
                <w:b/>
                <w:i/>
                <w:sz w:val="28"/>
                <w:szCs w:val="28"/>
              </w:rPr>
              <w:t>:                No:           Sınıf:</w:t>
            </w:r>
          </w:p>
          <w:p w:rsidR="008708B3" w:rsidRDefault="008708B3" w:rsidP="008708B3"/>
        </w:tc>
      </w:tr>
    </w:tbl>
    <w:p w:rsidR="001106CA" w:rsidRDefault="00941982" w:rsidP="001106CA">
      <w:pPr>
        <w:pStyle w:val="ListeParagraf"/>
        <w:numPr>
          <w:ilvl w:val="0"/>
          <w:numId w:val="2"/>
        </w:numPr>
        <w:ind w:right="-213"/>
      </w:pPr>
      <w:r w:rsidRPr="00C757D9">
        <w:rPr>
          <w:rFonts w:ascii="Tahoma" w:hAnsi="Tahoma" w:cs="Tahoma"/>
          <w:b/>
          <w:i/>
        </w:rPr>
        <w:t xml:space="preserve">Tabloda verilen değişimleri fiziksel veya kimyasal değişim olduklarına göre </w:t>
      </w:r>
      <w:r w:rsidR="00C757D9" w:rsidRPr="00C757D9">
        <w:rPr>
          <w:rFonts w:ascii="Tahoma" w:hAnsi="Tahoma" w:cs="Tahoma"/>
          <w:b/>
          <w:i/>
        </w:rPr>
        <w:t>işaretleyiniz.</w:t>
      </w:r>
      <w:r w:rsidR="00C757D9">
        <w:t xml:space="preserve"> </w:t>
      </w:r>
      <w:r w:rsidR="00C757D9" w:rsidRPr="00C757D9">
        <w:rPr>
          <w:b/>
        </w:rPr>
        <w:t>(</w:t>
      </w:r>
      <w:r w:rsidR="009A38A7">
        <w:rPr>
          <w:b/>
        </w:rPr>
        <w:t xml:space="preserve">20 </w:t>
      </w:r>
      <w:r w:rsidR="003F275C" w:rsidRPr="00C757D9">
        <w:rPr>
          <w:b/>
        </w:rPr>
        <w:t>puan)</w:t>
      </w:r>
    </w:p>
    <w:tbl>
      <w:tblPr>
        <w:tblStyle w:val="TabloKlavuzu"/>
        <w:tblW w:w="5346" w:type="dxa"/>
        <w:tblInd w:w="-862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tblLook w:val="04A0" w:firstRow="1" w:lastRow="0" w:firstColumn="1" w:lastColumn="0" w:noHBand="0" w:noVBand="1"/>
      </w:tblPr>
      <w:tblGrid>
        <w:gridCol w:w="1780"/>
        <w:gridCol w:w="1783"/>
        <w:gridCol w:w="1783"/>
      </w:tblGrid>
      <w:tr w:rsidR="00941982" w:rsidTr="00AE153C">
        <w:trPr>
          <w:trHeight w:val="295"/>
        </w:trPr>
        <w:tc>
          <w:tcPr>
            <w:tcW w:w="1780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sz w:val="20"/>
                <w:szCs w:val="20"/>
              </w:rPr>
              <w:t>OLAY</w:t>
            </w: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sz w:val="20"/>
                <w:szCs w:val="20"/>
              </w:rPr>
              <w:t>FİZİKSEL DEĞİŞİM</w:t>
            </w: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sz w:val="20"/>
                <w:szCs w:val="20"/>
              </w:rPr>
              <w:t>KİMYASAL DEĞİŞİM</w:t>
            </w:r>
          </w:p>
        </w:tc>
      </w:tr>
      <w:tr w:rsidR="00941982" w:rsidTr="00AE153C">
        <w:trPr>
          <w:trHeight w:val="295"/>
        </w:trPr>
        <w:tc>
          <w:tcPr>
            <w:tcW w:w="1780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i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i/>
                <w:sz w:val="20"/>
                <w:szCs w:val="20"/>
              </w:rPr>
              <w:t>Şekerin suda çözünmesi</w:t>
            </w: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</w:tr>
      <w:tr w:rsidR="00941982" w:rsidTr="00AE153C">
        <w:trPr>
          <w:trHeight w:val="402"/>
        </w:trPr>
        <w:tc>
          <w:tcPr>
            <w:tcW w:w="1780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i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i/>
                <w:sz w:val="20"/>
                <w:szCs w:val="20"/>
              </w:rPr>
              <w:t>Demirin paslanması</w:t>
            </w: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</w:tr>
      <w:tr w:rsidR="00941982" w:rsidTr="00AE153C">
        <w:trPr>
          <w:trHeight w:val="295"/>
        </w:trPr>
        <w:tc>
          <w:tcPr>
            <w:tcW w:w="1780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i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i/>
                <w:sz w:val="20"/>
                <w:szCs w:val="20"/>
              </w:rPr>
              <w:t>Havucun rendelenmesi</w:t>
            </w: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</w:tr>
      <w:tr w:rsidR="00941982" w:rsidTr="00AE153C">
        <w:trPr>
          <w:trHeight w:val="278"/>
        </w:trPr>
        <w:tc>
          <w:tcPr>
            <w:tcW w:w="1780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i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i/>
                <w:sz w:val="20"/>
                <w:szCs w:val="20"/>
              </w:rPr>
              <w:t>Yemeğin Pişmesi</w:t>
            </w: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</w:tr>
      <w:tr w:rsidR="00941982" w:rsidTr="00AE153C">
        <w:trPr>
          <w:trHeight w:val="295"/>
        </w:trPr>
        <w:tc>
          <w:tcPr>
            <w:tcW w:w="1780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i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i/>
                <w:sz w:val="20"/>
                <w:szCs w:val="20"/>
              </w:rPr>
              <w:t>Sütün Ekşimesi</w:t>
            </w: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</w:tr>
      <w:tr w:rsidR="00941982" w:rsidTr="00AE153C">
        <w:trPr>
          <w:trHeight w:val="295"/>
        </w:trPr>
        <w:tc>
          <w:tcPr>
            <w:tcW w:w="1780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 w:cs="Tahoma"/>
                <w:i/>
                <w:sz w:val="20"/>
                <w:szCs w:val="20"/>
              </w:rPr>
            </w:pPr>
            <w:r w:rsidRPr="00AE153C">
              <w:rPr>
                <w:rFonts w:ascii="Comic Sans MS" w:hAnsi="Comic Sans MS" w:cs="Tahoma"/>
                <w:i/>
                <w:sz w:val="20"/>
                <w:szCs w:val="20"/>
              </w:rPr>
              <w:t>Camın kırılması</w:t>
            </w: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  <w:tc>
          <w:tcPr>
            <w:tcW w:w="1783" w:type="dxa"/>
          </w:tcPr>
          <w:p w:rsidR="00941982" w:rsidRPr="00AE153C" w:rsidRDefault="00941982" w:rsidP="001106CA">
            <w:pPr>
              <w:pStyle w:val="ListeParagraf"/>
              <w:ind w:left="0" w:right="-213"/>
              <w:rPr>
                <w:rFonts w:ascii="Comic Sans MS" w:hAnsi="Comic Sans MS"/>
              </w:rPr>
            </w:pPr>
          </w:p>
        </w:tc>
      </w:tr>
    </w:tbl>
    <w:p w:rsidR="008708B3" w:rsidRDefault="008708B3" w:rsidP="001106CA">
      <w:pPr>
        <w:pStyle w:val="ListeParagraf"/>
        <w:ind w:left="-349" w:right="-213"/>
      </w:pPr>
    </w:p>
    <w:p w:rsidR="001106CA" w:rsidRDefault="003F275C" w:rsidP="001106CA">
      <w:pPr>
        <w:pStyle w:val="ListeParagraf"/>
        <w:numPr>
          <w:ilvl w:val="0"/>
          <w:numId w:val="2"/>
        </w:numPr>
        <w:ind w:right="-213"/>
      </w:pPr>
      <w:r w:rsidRPr="00AE153C">
        <w:rPr>
          <w:rFonts w:ascii="Comic Sans MS" w:hAnsi="Comic Sans MS"/>
          <w:b/>
          <w:sz w:val="18"/>
          <w:szCs w:val="18"/>
        </w:rPr>
        <w:t>( 5 Puan)</w:t>
      </w:r>
      <w:r w:rsidR="000411DE">
        <w:br/>
      </w:r>
      <w:r w:rsidR="001106CA">
        <w:rPr>
          <w:noProof/>
          <w:lang w:eastAsia="tr-TR"/>
        </w:rPr>
        <w:drawing>
          <wp:inline distT="0" distB="0" distL="0" distR="0">
            <wp:extent cx="2607945" cy="1678140"/>
            <wp:effectExtent l="0" t="0" r="190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406" cy="167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7BEB">
        <w:rPr>
          <w:rFonts w:ascii="Comic Sans MS" w:hAnsi="Comic Sans MS"/>
          <w:b/>
          <w:sz w:val="18"/>
          <w:szCs w:val="18"/>
        </w:rPr>
        <w:br/>
      </w:r>
    </w:p>
    <w:p w:rsidR="000411DE" w:rsidRDefault="003F275C" w:rsidP="00E4244E">
      <w:pPr>
        <w:pStyle w:val="ListeParagraf"/>
        <w:numPr>
          <w:ilvl w:val="0"/>
          <w:numId w:val="2"/>
        </w:numPr>
        <w:ind w:right="-354"/>
      </w:pPr>
      <w:r w:rsidRPr="00E4244E">
        <w:rPr>
          <w:b/>
        </w:rPr>
        <w:t>(15 Puan)</w:t>
      </w:r>
      <w:r w:rsidR="00D37372">
        <w:br/>
      </w:r>
      <w:r w:rsidR="00D37372">
        <w:rPr>
          <w:noProof/>
          <w:lang w:eastAsia="tr-TR"/>
        </w:rPr>
        <w:drawing>
          <wp:inline distT="0" distB="0" distL="0" distR="0">
            <wp:extent cx="3037205" cy="270510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567" cy="273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7372">
        <w:br/>
      </w:r>
    </w:p>
    <w:p w:rsidR="00D37372" w:rsidRDefault="00D37372" w:rsidP="00CF6ABE">
      <w:pPr>
        <w:pStyle w:val="ListeParagraf"/>
        <w:ind w:left="-207" w:right="-354"/>
      </w:pPr>
    </w:p>
    <w:p w:rsidR="00CF6ABE" w:rsidRDefault="00CF6ABE" w:rsidP="00CF6ABE">
      <w:pPr>
        <w:pStyle w:val="ListeParagraf"/>
        <w:ind w:left="-207" w:right="-354"/>
      </w:pPr>
    </w:p>
    <w:p w:rsidR="00CF6ABE" w:rsidRPr="00E4244E" w:rsidRDefault="003F275C" w:rsidP="00E4244E">
      <w:pPr>
        <w:ind w:left="-567" w:right="-354"/>
        <w:rPr>
          <w:rFonts w:ascii="Comic Sans MS" w:hAnsi="Comic Sans MS"/>
          <w:b/>
          <w:sz w:val="18"/>
          <w:szCs w:val="18"/>
        </w:rPr>
      </w:pPr>
      <w:r w:rsidRPr="00E4244E">
        <w:rPr>
          <w:rFonts w:ascii="Comic Sans MS" w:hAnsi="Comic Sans MS"/>
          <w:b/>
          <w:sz w:val="18"/>
          <w:szCs w:val="18"/>
        </w:rPr>
        <w:t xml:space="preserve">(5 </w:t>
      </w:r>
      <w:r w:rsidR="00E4244E">
        <w:rPr>
          <w:rFonts w:ascii="Comic Sans MS" w:hAnsi="Comic Sans MS"/>
          <w:b/>
          <w:sz w:val="18"/>
          <w:szCs w:val="18"/>
        </w:rPr>
        <w:t xml:space="preserve">4. ( 5 </w:t>
      </w:r>
      <w:r w:rsidRPr="00E4244E">
        <w:rPr>
          <w:rFonts w:ascii="Comic Sans MS" w:hAnsi="Comic Sans MS"/>
          <w:b/>
          <w:sz w:val="18"/>
          <w:szCs w:val="18"/>
        </w:rPr>
        <w:t>Puan)</w:t>
      </w:r>
    </w:p>
    <w:p w:rsidR="00CF6ABE" w:rsidRDefault="00CF6ABE" w:rsidP="00CF6ABE">
      <w:pPr>
        <w:pStyle w:val="ListeParagraf"/>
        <w:ind w:left="-207" w:right="-354"/>
      </w:pPr>
    </w:p>
    <w:p w:rsidR="00CF6ABE" w:rsidRDefault="00310E97" w:rsidP="00310E97">
      <w:pPr>
        <w:pStyle w:val="ListeParagraf"/>
        <w:ind w:left="-207" w:right="-354"/>
      </w:pPr>
      <w:r>
        <w:rPr>
          <w:noProof/>
          <w:lang w:eastAsia="tr-TR"/>
        </w:rPr>
        <w:drawing>
          <wp:inline distT="0" distB="0" distL="0" distR="0">
            <wp:extent cx="2700655" cy="3439795"/>
            <wp:effectExtent l="0" t="0" r="444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343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E97" w:rsidRDefault="00567BEB" w:rsidP="00310E97">
      <w:pPr>
        <w:pStyle w:val="ListeParagraf"/>
        <w:ind w:left="-207" w:right="-354"/>
      </w:pPr>
      <w:r>
        <w:br/>
      </w:r>
      <w:r>
        <w:br/>
      </w:r>
      <w:r w:rsidR="00310E97">
        <w:br/>
        <w:t xml:space="preserve">5. </w:t>
      </w:r>
      <w:r w:rsidR="003F275C" w:rsidRPr="00AE153C">
        <w:rPr>
          <w:b/>
        </w:rPr>
        <w:t>( 5 Puan)</w:t>
      </w:r>
    </w:p>
    <w:p w:rsidR="00310E97" w:rsidRDefault="00310E97" w:rsidP="00310E97">
      <w:pPr>
        <w:pStyle w:val="ListeParagraf"/>
        <w:ind w:left="-207" w:right="-354"/>
      </w:pPr>
      <w:r>
        <w:rPr>
          <w:noProof/>
          <w:lang w:eastAsia="tr-TR"/>
        </w:rPr>
        <w:drawing>
          <wp:inline distT="0" distB="0" distL="0" distR="0">
            <wp:extent cx="3057525" cy="3247390"/>
            <wp:effectExtent l="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24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E97" w:rsidRDefault="00310E97" w:rsidP="00310E97">
      <w:pPr>
        <w:pStyle w:val="ListeParagraf"/>
        <w:ind w:left="-207" w:right="-354"/>
      </w:pPr>
    </w:p>
    <w:p w:rsidR="00310E97" w:rsidRDefault="00310E97" w:rsidP="00310E97">
      <w:pPr>
        <w:pStyle w:val="ListeParagraf"/>
        <w:ind w:left="-207" w:right="-354"/>
      </w:pPr>
    </w:p>
    <w:p w:rsidR="00310E97" w:rsidRDefault="00310E97" w:rsidP="00310E97">
      <w:pPr>
        <w:pStyle w:val="ListeParagraf"/>
        <w:ind w:left="-207" w:right="-354"/>
      </w:pPr>
    </w:p>
    <w:p w:rsidR="00A07E8A" w:rsidRDefault="00A07E8A" w:rsidP="00567BEB">
      <w:pPr>
        <w:ind w:right="-354"/>
        <w:sectPr w:rsidR="00A07E8A" w:rsidSect="00310E97">
          <w:footerReference w:type="default" r:id="rId11"/>
          <w:pgSz w:w="11906" w:h="16838"/>
          <w:pgMar w:top="1417" w:right="1274" w:bottom="1417" w:left="1417" w:header="708" w:footer="708" w:gutter="0"/>
          <w:pgBorders w:offsetFrom="page">
            <w:top w:val="dotDash" w:sz="4" w:space="24" w:color="auto"/>
            <w:left w:val="dotDash" w:sz="4" w:space="24" w:color="auto"/>
            <w:bottom w:val="dotDash" w:sz="4" w:space="24" w:color="auto"/>
            <w:right w:val="dotDash" w:sz="4" w:space="24" w:color="auto"/>
          </w:pgBorders>
          <w:cols w:num="2" w:space="708"/>
          <w:docGrid w:linePitch="360"/>
        </w:sectPr>
      </w:pPr>
      <w:bookmarkStart w:id="0" w:name="_GoBack"/>
      <w:bookmarkEnd w:id="0"/>
    </w:p>
    <w:p w:rsidR="00A07E8A" w:rsidRDefault="00A07E8A" w:rsidP="00310E97">
      <w:pPr>
        <w:pStyle w:val="ListeParagraf"/>
        <w:ind w:left="-207" w:right="-354"/>
        <w:sectPr w:rsidR="00A07E8A" w:rsidSect="00A07E8A">
          <w:type w:val="continuous"/>
          <w:pgSz w:w="11906" w:h="16838"/>
          <w:pgMar w:top="1417" w:right="1274" w:bottom="1417" w:left="1417" w:header="708" w:footer="708" w:gutter="0"/>
          <w:pgBorders w:offsetFrom="page">
            <w:top w:val="dotDash" w:sz="4" w:space="24" w:color="auto"/>
            <w:left w:val="dotDash" w:sz="4" w:space="24" w:color="auto"/>
            <w:bottom w:val="dotDash" w:sz="4" w:space="24" w:color="auto"/>
            <w:right w:val="dotDash" w:sz="4" w:space="24" w:color="auto"/>
          </w:pgBorders>
          <w:cols w:space="708"/>
          <w:docGrid w:linePitch="360"/>
        </w:sectPr>
      </w:pPr>
    </w:p>
    <w:p w:rsidR="0082479C" w:rsidRPr="003F275C" w:rsidRDefault="0082479C" w:rsidP="0082479C">
      <w:pPr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b/>
          <w:bCs/>
          <w:i/>
          <w:sz w:val="20"/>
          <w:szCs w:val="20"/>
        </w:rPr>
        <w:lastRenderedPageBreak/>
        <w:t>Aşağıdaki doğru-yanlış sorularında parantez içine sizce doğru olanlara D,</w:t>
      </w:r>
      <w:r w:rsidR="00AE153C">
        <w:rPr>
          <w:rFonts w:ascii="Tahoma" w:hAnsi="Tahoma" w:cs="Tahoma"/>
          <w:b/>
          <w:bCs/>
          <w:i/>
          <w:sz w:val="20"/>
          <w:szCs w:val="20"/>
        </w:rPr>
        <w:t xml:space="preserve"> </w:t>
      </w:r>
      <w:r w:rsidRPr="003F275C">
        <w:rPr>
          <w:rFonts w:ascii="Tahoma" w:hAnsi="Tahoma" w:cs="Tahoma"/>
          <w:b/>
          <w:bCs/>
          <w:i/>
          <w:sz w:val="20"/>
          <w:szCs w:val="20"/>
        </w:rPr>
        <w:t xml:space="preserve">yanlış olanlara Y harfi </w:t>
      </w:r>
      <w:r w:rsidR="00AE153C" w:rsidRPr="003F275C">
        <w:rPr>
          <w:rFonts w:ascii="Tahoma" w:hAnsi="Tahoma" w:cs="Tahoma"/>
          <w:b/>
          <w:bCs/>
          <w:i/>
          <w:sz w:val="20"/>
          <w:szCs w:val="20"/>
        </w:rPr>
        <w:t>koyunuz. (10</w:t>
      </w:r>
      <w:r w:rsidR="003F275C" w:rsidRPr="003F275C">
        <w:rPr>
          <w:rFonts w:ascii="Tahoma" w:hAnsi="Tahoma" w:cs="Tahoma"/>
          <w:b/>
          <w:bCs/>
          <w:i/>
          <w:sz w:val="20"/>
          <w:szCs w:val="20"/>
        </w:rPr>
        <w:t xml:space="preserve"> puan)</w:t>
      </w:r>
    </w:p>
    <w:p w:rsidR="00310E97" w:rsidRPr="003F275C" w:rsidRDefault="00E71F97" w:rsidP="0082479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>(….)  Işık doğrusal yol alır.</w:t>
      </w:r>
    </w:p>
    <w:p w:rsidR="00E71F97" w:rsidRPr="003F275C" w:rsidRDefault="00E71F97" w:rsidP="0082479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>(….)  Buruşuk alüminyum folyoda düzgün yansıma gerçekleşir.</w:t>
      </w:r>
    </w:p>
    <w:p w:rsidR="00E71F97" w:rsidRPr="003F275C" w:rsidRDefault="00E71F97" w:rsidP="0082479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>(….)  Ses bir maddeyle karşılaştığında yansıyabilir, iletilebilir veya soğurulabilir.</w:t>
      </w:r>
    </w:p>
    <w:p w:rsidR="00E71F97" w:rsidRPr="003F275C" w:rsidRDefault="00E71F97" w:rsidP="0082479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>(….)  Kütle, eşit kollu terazi ile ölçülür.</w:t>
      </w:r>
    </w:p>
    <w:p w:rsidR="00E71F97" w:rsidRPr="003F275C" w:rsidRDefault="00E71F97" w:rsidP="0082479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 xml:space="preserve">(….)  Işığı geçiren maddelere </w:t>
      </w:r>
      <w:proofErr w:type="spellStart"/>
      <w:r w:rsidRPr="003F275C">
        <w:rPr>
          <w:rFonts w:ascii="Tahoma" w:hAnsi="Tahoma" w:cs="Tahoma"/>
          <w:i/>
          <w:sz w:val="20"/>
          <w:szCs w:val="20"/>
        </w:rPr>
        <w:t>opak</w:t>
      </w:r>
      <w:proofErr w:type="spellEnd"/>
      <w:r w:rsidRPr="003F275C">
        <w:rPr>
          <w:rFonts w:ascii="Tahoma" w:hAnsi="Tahoma" w:cs="Tahoma"/>
          <w:i/>
          <w:sz w:val="20"/>
          <w:szCs w:val="20"/>
        </w:rPr>
        <w:t xml:space="preserve"> madde, geçirmeyen maddelere ise saydam madde denir.</w:t>
      </w:r>
    </w:p>
    <w:p w:rsidR="00E71F97" w:rsidRPr="003F275C" w:rsidRDefault="00E71F97" w:rsidP="0082479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>(….)  Ses sadece maddesel ortamlarda yayılabilir.</w:t>
      </w:r>
    </w:p>
    <w:p w:rsidR="00E71F97" w:rsidRPr="003F275C" w:rsidRDefault="00E71F97" w:rsidP="0082479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>(….)  Sesi inceleyen bilim dalına “akustik” denir.</w:t>
      </w:r>
    </w:p>
    <w:p w:rsidR="00E71F97" w:rsidRPr="003F275C" w:rsidRDefault="00E71F97" w:rsidP="0082479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 xml:space="preserve">(….)  </w:t>
      </w:r>
      <w:r w:rsidR="003F275C" w:rsidRPr="003F275C">
        <w:rPr>
          <w:rFonts w:ascii="Tahoma" w:hAnsi="Tahoma" w:cs="Tahoma"/>
          <w:i/>
          <w:sz w:val="20"/>
          <w:szCs w:val="20"/>
        </w:rPr>
        <w:t>Bir yüzeyden yansıyan ışının gelme açısı yansıma açısına eşittir.</w:t>
      </w:r>
    </w:p>
    <w:p w:rsidR="003F275C" w:rsidRPr="003F275C" w:rsidRDefault="003F275C" w:rsidP="003F275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>(….)  Üreme; canlının neslinin devamı için gerekli bir olaydır.</w:t>
      </w:r>
    </w:p>
    <w:p w:rsidR="0082479C" w:rsidRPr="003F275C" w:rsidRDefault="003F275C" w:rsidP="003F275C">
      <w:pPr>
        <w:pStyle w:val="ListeParagraf"/>
        <w:numPr>
          <w:ilvl w:val="0"/>
          <w:numId w:val="3"/>
        </w:numPr>
        <w:ind w:right="-354"/>
        <w:rPr>
          <w:rFonts w:ascii="Tahoma" w:hAnsi="Tahoma" w:cs="Tahoma"/>
          <w:i/>
          <w:sz w:val="20"/>
          <w:szCs w:val="20"/>
        </w:rPr>
      </w:pPr>
      <w:r w:rsidRPr="003F275C">
        <w:rPr>
          <w:rFonts w:ascii="Tahoma" w:hAnsi="Tahoma" w:cs="Tahoma"/>
          <w:i/>
          <w:sz w:val="20"/>
          <w:szCs w:val="20"/>
        </w:rPr>
        <w:t>(….)  Bitkilerdeki erkek üreme hücresine polen denir.</w:t>
      </w:r>
    </w:p>
    <w:p w:rsidR="0082479C" w:rsidRDefault="0082479C" w:rsidP="00310E97">
      <w:pPr>
        <w:pStyle w:val="ListeParagraf"/>
        <w:ind w:left="-207" w:right="-354"/>
      </w:pPr>
    </w:p>
    <w:p w:rsidR="0082479C" w:rsidRPr="009A38A7" w:rsidRDefault="003F275C" w:rsidP="00310E97">
      <w:pPr>
        <w:pStyle w:val="ListeParagraf"/>
        <w:ind w:left="-207" w:right="-354"/>
        <w:rPr>
          <w:b/>
          <w:i/>
        </w:rPr>
        <w:sectPr w:rsidR="0082479C" w:rsidRPr="009A38A7" w:rsidSect="009A38A7">
          <w:type w:val="continuous"/>
          <w:pgSz w:w="11906" w:h="16838"/>
          <w:pgMar w:top="709" w:right="1274" w:bottom="1417" w:left="1417" w:header="708" w:footer="708" w:gutter="0"/>
          <w:pgBorders w:offsetFrom="page">
            <w:top w:val="dotDash" w:sz="4" w:space="24" w:color="auto"/>
            <w:left w:val="dotDash" w:sz="4" w:space="24" w:color="auto"/>
            <w:bottom w:val="dotDash" w:sz="4" w:space="24" w:color="auto"/>
            <w:right w:val="dotDash" w:sz="4" w:space="24" w:color="auto"/>
          </w:pgBorders>
          <w:cols w:space="708"/>
          <w:docGrid w:linePitch="360"/>
        </w:sectPr>
      </w:pPr>
      <w:r w:rsidRPr="009A38A7">
        <w:rPr>
          <w:b/>
          <w:i/>
        </w:rPr>
        <w:t>(32 Puan)</w:t>
      </w:r>
    </w:p>
    <w:p w:rsidR="00941982" w:rsidRDefault="009A38A7" w:rsidP="00310E97">
      <w:pPr>
        <w:pStyle w:val="ListeParagraf"/>
        <w:ind w:left="-207" w:right="-354"/>
        <w:sectPr w:rsidR="00941982" w:rsidSect="00941982">
          <w:type w:val="continuous"/>
          <w:pgSz w:w="11906" w:h="16838"/>
          <w:pgMar w:top="1417" w:right="1274" w:bottom="1417" w:left="1417" w:header="708" w:footer="708" w:gutter="0"/>
          <w:pgBorders w:offsetFrom="page">
            <w:top w:val="dotDash" w:sz="4" w:space="24" w:color="auto"/>
            <w:left w:val="dotDash" w:sz="4" w:space="24" w:color="auto"/>
            <w:bottom w:val="dotDash" w:sz="4" w:space="24" w:color="auto"/>
            <w:right w:val="dotDash" w:sz="4" w:space="24" w:color="auto"/>
          </w:pgBorders>
          <w:cols w:space="708"/>
          <w:docGrid w:linePitch="360"/>
        </w:sectPr>
      </w:pPr>
      <w:r>
        <w:br/>
      </w:r>
      <w:r w:rsidR="00941982">
        <w:rPr>
          <w:noProof/>
          <w:lang w:eastAsia="tr-TR"/>
        </w:rPr>
        <w:drawing>
          <wp:inline distT="0" distB="0" distL="0" distR="0">
            <wp:extent cx="6124575" cy="2698750"/>
            <wp:effectExtent l="0" t="0" r="9525" b="635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850" cy="2727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7D9" w:rsidRDefault="009A38A7" w:rsidP="00310E97">
      <w:pPr>
        <w:pStyle w:val="ListeParagraf"/>
        <w:ind w:left="-207" w:right="-354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(8 puan)</w:t>
      </w:r>
      <w:r>
        <w:rPr>
          <w:rFonts w:ascii="Tahoma" w:hAnsi="Tahoma" w:cs="Tahoma"/>
          <w:b/>
          <w:i/>
        </w:rPr>
        <w:br/>
      </w:r>
      <w:r>
        <w:rPr>
          <w:rFonts w:ascii="Tahoma" w:hAnsi="Tahoma" w:cs="Tahoma"/>
          <w:b/>
          <w:i/>
          <w:noProof/>
          <w:lang w:eastAsia="tr-TR"/>
        </w:rPr>
        <w:drawing>
          <wp:inline distT="0" distB="0" distL="0" distR="0">
            <wp:extent cx="5942330" cy="3276600"/>
            <wp:effectExtent l="0" t="0" r="127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392" cy="3290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57D9" w:rsidRPr="009A38A7" w:rsidRDefault="009A38A7" w:rsidP="009A38A7">
      <w:pPr>
        <w:pStyle w:val="ListeParagraf"/>
        <w:ind w:left="-207" w:right="-354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                                                               </w:t>
      </w:r>
      <w:r>
        <w:rPr>
          <w:rFonts w:ascii="Tahoma" w:hAnsi="Tahoma" w:cs="Tahoma"/>
          <w:b/>
          <w:i/>
        </w:rPr>
        <w:br/>
        <w:t xml:space="preserve">                                                                                                               </w:t>
      </w:r>
      <w:r w:rsidR="00C757D9" w:rsidRPr="009A38A7">
        <w:rPr>
          <w:rFonts w:ascii="Tahoma" w:hAnsi="Tahoma" w:cs="Tahoma"/>
          <w:b/>
          <w:i/>
        </w:rPr>
        <w:t xml:space="preserve">        Başarılar dilerim </w:t>
      </w:r>
      <w:r w:rsidR="00C757D9" w:rsidRPr="00C757D9">
        <w:sym w:font="Wingdings" w:char="F04A"/>
      </w:r>
    </w:p>
    <w:sectPr w:rsidR="00C757D9" w:rsidRPr="009A38A7" w:rsidSect="00C757D9">
      <w:type w:val="continuous"/>
      <w:pgSz w:w="11906" w:h="16838"/>
      <w:pgMar w:top="1417" w:right="1274" w:bottom="1417" w:left="1417" w:header="708" w:footer="708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86E" w:rsidRDefault="0060086E" w:rsidP="00C757D9">
      <w:pPr>
        <w:spacing w:after="0" w:line="240" w:lineRule="auto"/>
      </w:pPr>
      <w:r>
        <w:separator/>
      </w:r>
    </w:p>
  </w:endnote>
  <w:endnote w:type="continuationSeparator" w:id="0">
    <w:p w:rsidR="0060086E" w:rsidRDefault="0060086E" w:rsidP="00C75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0873975"/>
      <w:docPartObj>
        <w:docPartGallery w:val="Page Numbers (Bottom of Page)"/>
        <w:docPartUnique/>
      </w:docPartObj>
    </w:sdtPr>
    <w:sdtEndPr/>
    <w:sdtContent>
      <w:p w:rsidR="00C757D9" w:rsidRDefault="00C757D9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7BEB">
          <w:rPr>
            <w:noProof/>
          </w:rPr>
          <w:t>1</w:t>
        </w:r>
        <w:r>
          <w:fldChar w:fldCharType="end"/>
        </w:r>
      </w:p>
    </w:sdtContent>
  </w:sdt>
  <w:p w:rsidR="00C757D9" w:rsidRPr="00C757D9" w:rsidRDefault="00C757D9" w:rsidP="009A38A7">
    <w:pPr>
      <w:pStyle w:val="AltBilgi"/>
      <w:tabs>
        <w:tab w:val="clear" w:pos="9072"/>
        <w:tab w:val="right" w:pos="9498"/>
      </w:tabs>
      <w:ind w:right="-283"/>
      <w:rPr>
        <w:rFonts w:ascii="Tahoma" w:hAnsi="Tahoma" w:cs="Tahoma"/>
        <w:b/>
        <w:i/>
      </w:rPr>
    </w:pPr>
    <w:r>
      <w:rPr>
        <w:rFonts w:ascii="Tahoma" w:hAnsi="Tahoma" w:cs="Tahoma"/>
        <w:b/>
        <w:i/>
      </w:rPr>
      <w:t xml:space="preserve">                                     </w:t>
    </w:r>
    <w:r w:rsidR="009A38A7">
      <w:rPr>
        <w:rFonts w:ascii="Tahoma" w:hAnsi="Tahoma" w:cs="Tahoma"/>
        <w:b/>
        <w:i/>
      </w:rPr>
      <w:t xml:space="preserve">                                           </w:t>
    </w:r>
    <w:r w:rsidRPr="00C757D9">
      <w:rPr>
        <w:rFonts w:ascii="Tahoma" w:hAnsi="Tahoma" w:cs="Tahoma"/>
        <w:b/>
        <w:i/>
      </w:rPr>
      <w:t>Fen Bilimleri Öğretmeni Ersin Bakioğlu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86E" w:rsidRDefault="0060086E" w:rsidP="00C757D9">
      <w:pPr>
        <w:spacing w:after="0" w:line="240" w:lineRule="auto"/>
      </w:pPr>
      <w:r>
        <w:separator/>
      </w:r>
    </w:p>
  </w:footnote>
  <w:footnote w:type="continuationSeparator" w:id="0">
    <w:p w:rsidR="0060086E" w:rsidRDefault="0060086E" w:rsidP="00C75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0054B"/>
    <w:multiLevelType w:val="hybridMultilevel"/>
    <w:tmpl w:val="B9322D04"/>
    <w:lvl w:ilvl="0" w:tplc="50B0F306">
      <w:start w:val="1"/>
      <w:numFmt w:val="decimal"/>
      <w:lvlText w:val="%1."/>
      <w:lvlJc w:val="left"/>
      <w:pPr>
        <w:ind w:left="153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4E8B65E5"/>
    <w:multiLevelType w:val="hybridMultilevel"/>
    <w:tmpl w:val="C076227C"/>
    <w:lvl w:ilvl="0" w:tplc="CCF42BF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7E1375A3"/>
    <w:multiLevelType w:val="hybridMultilevel"/>
    <w:tmpl w:val="5B6A6798"/>
    <w:lvl w:ilvl="0" w:tplc="1890A84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48"/>
    <w:rsid w:val="000411DE"/>
    <w:rsid w:val="001106CA"/>
    <w:rsid w:val="00310E97"/>
    <w:rsid w:val="003F275C"/>
    <w:rsid w:val="004E2AA0"/>
    <w:rsid w:val="00567BEB"/>
    <w:rsid w:val="0060086E"/>
    <w:rsid w:val="006F3E30"/>
    <w:rsid w:val="0082479C"/>
    <w:rsid w:val="008708B3"/>
    <w:rsid w:val="00941982"/>
    <w:rsid w:val="00997648"/>
    <w:rsid w:val="009A38A7"/>
    <w:rsid w:val="00A07E8A"/>
    <w:rsid w:val="00AE153C"/>
    <w:rsid w:val="00B9495D"/>
    <w:rsid w:val="00C757D9"/>
    <w:rsid w:val="00CF6ABE"/>
    <w:rsid w:val="00D37372"/>
    <w:rsid w:val="00DD0F83"/>
    <w:rsid w:val="00DF5851"/>
    <w:rsid w:val="00E4244E"/>
    <w:rsid w:val="00E71F97"/>
    <w:rsid w:val="00EA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378EE"/>
  <w15:chartTrackingRefBased/>
  <w15:docId w15:val="{36823A12-2E4B-4AB7-870E-1BA91534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70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708B3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941982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C7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757D9"/>
  </w:style>
  <w:style w:type="paragraph" w:styleId="AltBilgi">
    <w:name w:val="footer"/>
    <w:basedOn w:val="Normal"/>
    <w:link w:val="AltBilgiChar"/>
    <w:uiPriority w:val="99"/>
    <w:unhideWhenUsed/>
    <w:rsid w:val="00C75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75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ersin bakioğlu</dc:creator>
  <cp:keywords/>
  <dc:description/>
  <cp:lastModifiedBy>ersin bakioğlu</cp:lastModifiedBy>
  <cp:revision>9</cp:revision>
  <dcterms:created xsi:type="dcterms:W3CDTF">2017-02-27T18:44:00Z</dcterms:created>
  <dcterms:modified xsi:type="dcterms:W3CDTF">2017-03-01T19:57:00Z</dcterms:modified>
</cp:coreProperties>
</file>