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6292" w:rsidRPr="001E5403" w:rsidRDefault="00606292" w:rsidP="00606292">
      <w:pPr>
        <w:spacing w:after="0"/>
        <w:jc w:val="center"/>
        <w:rPr>
          <w:rFonts w:ascii="Maiandra GD" w:hAnsi="Maiandra GD" w:cs="Times New Roman"/>
          <w:b/>
          <w:sz w:val="20"/>
          <w:szCs w:val="20"/>
        </w:rPr>
      </w:pPr>
      <w:r w:rsidRPr="001E5403">
        <w:rPr>
          <w:rFonts w:ascii="Maiandra GD" w:hAnsi="Maiandra GD" w:cs="Times New Roman"/>
          <w:b/>
          <w:sz w:val="20"/>
          <w:szCs w:val="20"/>
        </w:rPr>
        <w:t xml:space="preserve">2018 - 2019 EĞİTİM – ÖĞRETİM YILI CUMHURİYET ORTAOKULU </w:t>
      </w:r>
      <w:r>
        <w:rPr>
          <w:rFonts w:ascii="Maiandra GD" w:hAnsi="Maiandra GD" w:cs="Times New Roman"/>
          <w:b/>
          <w:sz w:val="20"/>
          <w:szCs w:val="20"/>
        </w:rPr>
        <w:t>7</w:t>
      </w:r>
      <w:r w:rsidRPr="001E5403">
        <w:rPr>
          <w:rFonts w:ascii="Maiandra GD" w:hAnsi="Maiandra GD" w:cs="Times New Roman"/>
          <w:b/>
          <w:sz w:val="20"/>
          <w:szCs w:val="20"/>
        </w:rPr>
        <w:t>. SINIF FEN BİLİMLERİ DERS PLÂNI</w:t>
      </w:r>
    </w:p>
    <w:p w:rsidR="00606292" w:rsidRPr="001E5403" w:rsidRDefault="00606292" w:rsidP="00606292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  <w:r w:rsidRPr="001E5403">
        <w:rPr>
          <w:rFonts w:ascii="Maiandra GD" w:hAnsi="Maiandra GD" w:cs="Times New Roman"/>
          <w:b/>
          <w:color w:val="FF0000"/>
          <w:sz w:val="20"/>
          <w:szCs w:val="20"/>
        </w:rPr>
        <w:t>I.BÖLÜM</w:t>
      </w:r>
    </w:p>
    <w:tbl>
      <w:tblPr>
        <w:tblStyle w:val="TabloKlavuzu"/>
        <w:tblW w:w="10749" w:type="dxa"/>
        <w:jc w:val="center"/>
        <w:tblLook w:val="04A0" w:firstRow="1" w:lastRow="0" w:firstColumn="1" w:lastColumn="0" w:noHBand="0" w:noVBand="1"/>
      </w:tblPr>
      <w:tblGrid>
        <w:gridCol w:w="2469"/>
        <w:gridCol w:w="4532"/>
        <w:gridCol w:w="3748"/>
      </w:tblGrid>
      <w:tr w:rsidR="00606292" w:rsidRPr="001E5403" w:rsidTr="007537AC">
        <w:trPr>
          <w:trHeight w:val="264"/>
          <w:jc w:val="center"/>
        </w:trPr>
        <w:tc>
          <w:tcPr>
            <w:tcW w:w="2469" w:type="dxa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Dersin Adı:</w:t>
            </w:r>
          </w:p>
        </w:tc>
        <w:tc>
          <w:tcPr>
            <w:tcW w:w="4532" w:type="dxa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sz w:val="20"/>
                <w:szCs w:val="20"/>
              </w:rPr>
              <w:t>Fen Bilimleri</w:t>
            </w:r>
          </w:p>
        </w:tc>
        <w:tc>
          <w:tcPr>
            <w:tcW w:w="3748" w:type="dxa"/>
          </w:tcPr>
          <w:p w:rsidR="00606292" w:rsidRPr="001E5403" w:rsidRDefault="00606292" w:rsidP="00606292">
            <w:pPr>
              <w:rPr>
                <w:rFonts w:ascii="Maiandra GD" w:hAnsi="Maiandra GD" w:cs="Times New Roman"/>
                <w:sz w:val="20"/>
                <w:szCs w:val="20"/>
              </w:rPr>
            </w:pPr>
            <w:r>
              <w:rPr>
                <w:rFonts w:ascii="Maiandra GD" w:hAnsi="Maiandra GD" w:cs="Times New Roman"/>
                <w:sz w:val="20"/>
                <w:szCs w:val="20"/>
              </w:rPr>
              <w:t>1</w:t>
            </w:r>
            <w:r>
              <w:rPr>
                <w:rFonts w:ascii="Maiandra GD" w:hAnsi="Maiandra GD" w:cs="Times New Roman"/>
                <w:sz w:val="20"/>
                <w:szCs w:val="20"/>
              </w:rPr>
              <w:t>2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>. Hafta (</w:t>
            </w:r>
            <w:r>
              <w:rPr>
                <w:rFonts w:ascii="Maiandra GD" w:hAnsi="Maiandra GD" w:cs="Times New Roman"/>
                <w:sz w:val="20"/>
                <w:szCs w:val="20"/>
              </w:rPr>
              <w:t>3</w:t>
            </w:r>
            <w:r>
              <w:rPr>
                <w:rFonts w:ascii="Maiandra GD" w:hAnsi="Maiandra GD" w:cs="Times New Roman"/>
                <w:sz w:val="20"/>
                <w:szCs w:val="20"/>
              </w:rPr>
              <w:t xml:space="preserve"> - </w:t>
            </w:r>
            <w:r>
              <w:rPr>
                <w:rFonts w:ascii="Maiandra GD" w:hAnsi="Maiandra GD" w:cs="Times New Roman"/>
                <w:sz w:val="20"/>
                <w:szCs w:val="20"/>
              </w:rPr>
              <w:t>7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 xml:space="preserve"> </w:t>
            </w:r>
            <w:r>
              <w:rPr>
                <w:rFonts w:ascii="Maiandra GD" w:hAnsi="Maiandra GD" w:cs="Times New Roman"/>
                <w:sz w:val="20"/>
                <w:szCs w:val="20"/>
              </w:rPr>
              <w:t>Aralık</w:t>
            </w:r>
            <w:r>
              <w:rPr>
                <w:rFonts w:ascii="Maiandra GD" w:hAnsi="Maiandra GD" w:cs="Times New Roman"/>
                <w:sz w:val="20"/>
                <w:szCs w:val="20"/>
              </w:rPr>
              <w:t xml:space="preserve"> 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>2018)</w:t>
            </w:r>
          </w:p>
        </w:tc>
      </w:tr>
      <w:tr w:rsidR="00606292" w:rsidRPr="001E5403" w:rsidTr="007537AC">
        <w:trPr>
          <w:trHeight w:val="279"/>
          <w:jc w:val="center"/>
        </w:trPr>
        <w:tc>
          <w:tcPr>
            <w:tcW w:w="2469" w:type="dxa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Sınıf:</w:t>
            </w:r>
          </w:p>
        </w:tc>
        <w:tc>
          <w:tcPr>
            <w:tcW w:w="8280" w:type="dxa"/>
            <w:gridSpan w:val="2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  <w:r>
              <w:rPr>
                <w:rFonts w:ascii="Maiandra GD" w:hAnsi="Maiandra GD" w:cs="Times New Roman"/>
                <w:sz w:val="20"/>
                <w:szCs w:val="20"/>
              </w:rPr>
              <w:t>7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>.Sınıf</w:t>
            </w:r>
          </w:p>
        </w:tc>
      </w:tr>
      <w:tr w:rsidR="00606292" w:rsidRPr="001E5403" w:rsidTr="007537AC">
        <w:trPr>
          <w:trHeight w:val="264"/>
          <w:jc w:val="center"/>
        </w:trPr>
        <w:tc>
          <w:tcPr>
            <w:tcW w:w="2469" w:type="dxa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Ünite No-Adı:</w:t>
            </w:r>
          </w:p>
        </w:tc>
        <w:tc>
          <w:tcPr>
            <w:tcW w:w="8280" w:type="dxa"/>
            <w:gridSpan w:val="2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  <w:r>
              <w:rPr>
                <w:rFonts w:ascii="Maiandra GD" w:hAnsi="Maiandra GD" w:cs="Times New Roman"/>
                <w:sz w:val="20"/>
                <w:szCs w:val="20"/>
              </w:rPr>
              <w:t>3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 xml:space="preserve">.Ünite: </w:t>
            </w:r>
            <w:r>
              <w:rPr>
                <w:rFonts w:ascii="Maiandra GD" w:hAnsi="Maiandra GD" w:cs="Times New Roman"/>
                <w:sz w:val="20"/>
                <w:szCs w:val="20"/>
              </w:rPr>
              <w:t>Kuvvet ve Enerji</w:t>
            </w:r>
            <w:r w:rsidRPr="00F95B5F">
              <w:rPr>
                <w:rFonts w:ascii="Maiandra GD" w:hAnsi="Maiandra GD" w:cs="Times New Roman"/>
                <w:sz w:val="20"/>
                <w:szCs w:val="20"/>
              </w:rPr>
              <w:t xml:space="preserve">                        </w:t>
            </w:r>
          </w:p>
        </w:tc>
      </w:tr>
      <w:tr w:rsidR="00606292" w:rsidRPr="001E5403" w:rsidTr="007537AC">
        <w:trPr>
          <w:trHeight w:val="279"/>
          <w:jc w:val="center"/>
        </w:trPr>
        <w:tc>
          <w:tcPr>
            <w:tcW w:w="2469" w:type="dxa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Konu:</w:t>
            </w:r>
          </w:p>
        </w:tc>
        <w:tc>
          <w:tcPr>
            <w:tcW w:w="8280" w:type="dxa"/>
            <w:gridSpan w:val="2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443AA4">
              <w:rPr>
                <w:rFonts w:ascii="Maiandra GD" w:hAnsi="Maiandra GD" w:cs="Times New Roman"/>
                <w:sz w:val="20"/>
                <w:szCs w:val="20"/>
              </w:rPr>
              <w:t>Kuvvet, İş ve Enerji İlişkisi</w:t>
            </w:r>
          </w:p>
        </w:tc>
      </w:tr>
      <w:tr w:rsidR="00606292" w:rsidRPr="001E5403" w:rsidTr="007537AC">
        <w:trPr>
          <w:trHeight w:val="279"/>
          <w:jc w:val="center"/>
        </w:trPr>
        <w:tc>
          <w:tcPr>
            <w:tcW w:w="2469" w:type="dxa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Önerilen Ders Saati:</w:t>
            </w:r>
          </w:p>
        </w:tc>
        <w:tc>
          <w:tcPr>
            <w:tcW w:w="8280" w:type="dxa"/>
            <w:gridSpan w:val="2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  <w:r>
              <w:rPr>
                <w:rFonts w:ascii="Maiandra GD" w:hAnsi="Maiandra GD" w:cs="Times New Roman"/>
                <w:sz w:val="20"/>
                <w:szCs w:val="20"/>
              </w:rPr>
              <w:t>4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 xml:space="preserve"> Ders Saati (</w:t>
            </w:r>
            <w:r>
              <w:rPr>
                <w:rFonts w:ascii="Maiandra GD" w:hAnsi="Maiandra GD" w:cs="Times New Roman"/>
                <w:sz w:val="20"/>
                <w:szCs w:val="20"/>
              </w:rPr>
              <w:t>4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>X40‘)</w:t>
            </w:r>
          </w:p>
        </w:tc>
      </w:tr>
    </w:tbl>
    <w:p w:rsidR="00606292" w:rsidRPr="001E5403" w:rsidRDefault="00606292" w:rsidP="00606292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  <w:r w:rsidRPr="001E5403">
        <w:rPr>
          <w:rFonts w:ascii="Maiandra GD" w:hAnsi="Maiandra GD" w:cs="Times New Roman"/>
          <w:b/>
          <w:color w:val="FF0000"/>
          <w:sz w:val="20"/>
          <w:szCs w:val="20"/>
        </w:rPr>
        <w:t xml:space="preserve">II. BÖLÜM </w:t>
      </w:r>
    </w:p>
    <w:tbl>
      <w:tblPr>
        <w:tblStyle w:val="TabloKlavuzu"/>
        <w:tblW w:w="10706" w:type="dxa"/>
        <w:jc w:val="center"/>
        <w:tblLook w:val="04A0" w:firstRow="1" w:lastRow="0" w:firstColumn="1" w:lastColumn="0" w:noHBand="0" w:noVBand="1"/>
      </w:tblPr>
      <w:tblGrid>
        <w:gridCol w:w="2447"/>
        <w:gridCol w:w="8259"/>
      </w:tblGrid>
      <w:tr w:rsidR="00606292" w:rsidRPr="001E5403" w:rsidTr="007537AC">
        <w:trPr>
          <w:trHeight w:val="733"/>
          <w:jc w:val="center"/>
        </w:trPr>
        <w:tc>
          <w:tcPr>
            <w:tcW w:w="2447" w:type="dxa"/>
            <w:vAlign w:val="center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Öğrenci Kazanımları/Hedef ve Davranışlar:</w:t>
            </w:r>
          </w:p>
        </w:tc>
        <w:tc>
          <w:tcPr>
            <w:tcW w:w="8259" w:type="dxa"/>
            <w:vAlign w:val="center"/>
          </w:tcPr>
          <w:p w:rsidR="00606292" w:rsidRPr="00D54AFA" w:rsidRDefault="00606292" w:rsidP="007537AC">
            <w:pPr>
              <w:autoSpaceDE w:val="0"/>
              <w:autoSpaceDN w:val="0"/>
              <w:adjustRightInd w:val="0"/>
              <w:rPr>
                <w:rFonts w:ascii="Maiandra GD" w:hAnsi="Maiandra GD" w:cs="Times New Roman"/>
                <w:sz w:val="20"/>
                <w:szCs w:val="20"/>
              </w:rPr>
            </w:pPr>
            <w:r w:rsidRPr="00606292">
              <w:rPr>
                <w:rFonts w:ascii="Maiandra GD" w:hAnsi="Maiandra GD"/>
                <w:b/>
                <w:sz w:val="20"/>
                <w:szCs w:val="20"/>
              </w:rPr>
              <w:t xml:space="preserve">F.7.3.2.2. </w:t>
            </w:r>
            <w:r w:rsidRPr="00606292">
              <w:rPr>
                <w:rFonts w:ascii="Maiandra GD" w:hAnsi="Maiandra GD"/>
                <w:sz w:val="20"/>
                <w:szCs w:val="20"/>
              </w:rPr>
              <w:t>Enerjiyi iş kavramı ile ilişkilendirerek, kinetik ve potansiyel enerji olarak sınıflandırır.</w:t>
            </w:r>
          </w:p>
        </w:tc>
      </w:tr>
      <w:tr w:rsidR="00606292" w:rsidRPr="001E5403" w:rsidTr="007537AC">
        <w:trPr>
          <w:trHeight w:val="731"/>
          <w:jc w:val="center"/>
        </w:trPr>
        <w:tc>
          <w:tcPr>
            <w:tcW w:w="2447" w:type="dxa"/>
            <w:vAlign w:val="center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Ünite Kavramları ve Sembolleri:</w:t>
            </w:r>
          </w:p>
        </w:tc>
        <w:tc>
          <w:tcPr>
            <w:tcW w:w="8259" w:type="dxa"/>
            <w:vAlign w:val="center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443AA4">
              <w:rPr>
                <w:rFonts w:ascii="Maiandra GD" w:hAnsi="Maiandra GD" w:cs="Times New Roman"/>
                <w:sz w:val="20"/>
                <w:szCs w:val="20"/>
              </w:rPr>
              <w:t>Fiziksel iş, kinetik enerji, çekim potansiyel enerjisi, esneklik potansiyel enerjisi</w:t>
            </w:r>
          </w:p>
        </w:tc>
      </w:tr>
      <w:tr w:rsidR="00606292" w:rsidRPr="001E5403" w:rsidTr="007537AC">
        <w:trPr>
          <w:trHeight w:val="629"/>
          <w:jc w:val="center"/>
        </w:trPr>
        <w:tc>
          <w:tcPr>
            <w:tcW w:w="2447" w:type="dxa"/>
            <w:vAlign w:val="center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Uygulanacak Yöntem ve Teknikler:</w:t>
            </w:r>
          </w:p>
        </w:tc>
        <w:tc>
          <w:tcPr>
            <w:tcW w:w="8259" w:type="dxa"/>
            <w:vAlign w:val="center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sz w:val="20"/>
                <w:szCs w:val="20"/>
              </w:rPr>
              <w:t>Anlatım, soru cevap, rol yapma, grup çal</w:t>
            </w:r>
            <w:r w:rsidRPr="001E5403">
              <w:rPr>
                <w:rFonts w:ascii="Maiandra GD" w:hAnsi="Maiandra GD" w:cs="Times New Roman" w:hint="eastAsia"/>
                <w:sz w:val="20"/>
                <w:szCs w:val="20"/>
              </w:rPr>
              <w:t>ış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>mas</w:t>
            </w:r>
            <w:r w:rsidRPr="001E5403">
              <w:rPr>
                <w:rFonts w:ascii="Maiandra GD" w:hAnsi="Maiandra GD" w:cs="Times New Roman" w:hint="eastAsia"/>
                <w:sz w:val="20"/>
                <w:szCs w:val="20"/>
              </w:rPr>
              <w:t>ı</w:t>
            </w:r>
          </w:p>
        </w:tc>
      </w:tr>
      <w:tr w:rsidR="00606292" w:rsidRPr="001E5403" w:rsidTr="007537AC">
        <w:trPr>
          <w:trHeight w:val="755"/>
          <w:jc w:val="center"/>
        </w:trPr>
        <w:tc>
          <w:tcPr>
            <w:tcW w:w="2447" w:type="dxa"/>
            <w:vAlign w:val="center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Kullanılacak Araç – Gereçler:</w:t>
            </w:r>
          </w:p>
        </w:tc>
        <w:tc>
          <w:tcPr>
            <w:tcW w:w="8259" w:type="dxa"/>
            <w:vAlign w:val="center"/>
          </w:tcPr>
          <w:p w:rsidR="00606292" w:rsidRPr="001E5403" w:rsidRDefault="00606292" w:rsidP="007537AC">
            <w:pPr>
              <w:spacing w:after="200"/>
              <w:rPr>
                <w:rFonts w:ascii="Maiandra GD" w:hAnsi="Maiandra GD" w:cs="Times New Roman"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sz w:val="20"/>
                <w:szCs w:val="20"/>
              </w:rPr>
              <w:t xml:space="preserve">Ders </w:t>
            </w:r>
            <w:r>
              <w:rPr>
                <w:rFonts w:ascii="Maiandra GD" w:hAnsi="Maiandra GD" w:cs="Times New Roman"/>
                <w:sz w:val="20"/>
                <w:szCs w:val="20"/>
              </w:rPr>
              <w:t>k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>itabı</w:t>
            </w:r>
            <w:r>
              <w:rPr>
                <w:rFonts w:ascii="Maiandra GD" w:hAnsi="Maiandra GD" w:cs="Times New Roman"/>
                <w:sz w:val="20"/>
                <w:szCs w:val="20"/>
              </w:rPr>
              <w:t>, akıllı tahta</w:t>
            </w:r>
          </w:p>
        </w:tc>
      </w:tr>
      <w:tr w:rsidR="00606292" w:rsidRPr="001E5403" w:rsidTr="007537AC">
        <w:trPr>
          <w:trHeight w:val="755"/>
          <w:jc w:val="center"/>
        </w:trPr>
        <w:tc>
          <w:tcPr>
            <w:tcW w:w="2447" w:type="dxa"/>
            <w:vAlign w:val="center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Açıklamalar:</w:t>
            </w:r>
          </w:p>
        </w:tc>
        <w:tc>
          <w:tcPr>
            <w:tcW w:w="8259" w:type="dxa"/>
            <w:vAlign w:val="center"/>
          </w:tcPr>
          <w:p w:rsidR="00606292" w:rsidRPr="00606292" w:rsidRDefault="00606292" w:rsidP="0060629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proofErr w:type="gramStart"/>
            <w:r w:rsidRPr="00606292">
              <w:rPr>
                <w:rFonts w:ascii="Maiandra GD" w:hAnsi="Maiandra GD" w:cs="Times New Roman"/>
                <w:b/>
                <w:sz w:val="20"/>
                <w:szCs w:val="20"/>
              </w:rPr>
              <w:t>a</w:t>
            </w:r>
            <w:proofErr w:type="gramEnd"/>
            <w:r w:rsidRPr="00606292">
              <w:rPr>
                <w:rFonts w:ascii="Maiandra GD" w:hAnsi="Maiandra GD" w:cs="Times New Roman"/>
                <w:b/>
                <w:sz w:val="20"/>
                <w:szCs w:val="20"/>
              </w:rPr>
              <w:t xml:space="preserve">. </w:t>
            </w:r>
            <w:r w:rsidRPr="00606292">
              <w:rPr>
                <w:rFonts w:ascii="Maiandra GD" w:hAnsi="Maiandra GD" w:cs="Times New Roman"/>
                <w:sz w:val="20"/>
                <w:szCs w:val="20"/>
              </w:rPr>
              <w:t>Potansiyel enerji, çekim potansiyel enerjisi ve esneklik potansiyel enerjisi şeklinde sınıflandırılır.</w:t>
            </w:r>
          </w:p>
          <w:p w:rsidR="00606292" w:rsidRPr="00606292" w:rsidRDefault="00606292" w:rsidP="0060629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proofErr w:type="gramStart"/>
            <w:r w:rsidRPr="00606292">
              <w:rPr>
                <w:rFonts w:ascii="Maiandra GD" w:hAnsi="Maiandra GD" w:cs="Times New Roman"/>
                <w:b/>
                <w:sz w:val="20"/>
                <w:szCs w:val="20"/>
              </w:rPr>
              <w:t>b</w:t>
            </w:r>
            <w:proofErr w:type="gramEnd"/>
            <w:r w:rsidRPr="00606292">
              <w:rPr>
                <w:rFonts w:ascii="Maiandra GD" w:hAnsi="Maiandra GD" w:cs="Times New Roman"/>
                <w:b/>
                <w:sz w:val="20"/>
                <w:szCs w:val="20"/>
              </w:rPr>
              <w:t xml:space="preserve">. </w:t>
            </w:r>
            <w:r w:rsidRPr="00606292">
              <w:rPr>
                <w:rFonts w:ascii="Maiandra GD" w:hAnsi="Maiandra GD" w:cs="Times New Roman"/>
                <w:sz w:val="20"/>
                <w:szCs w:val="20"/>
              </w:rPr>
              <w:t>Potansiyel enerjinin kütle ve yüksekliğe, kinetik enerjinin kütle ve sürate bağlı olduğu belirtilir.</w:t>
            </w:r>
          </w:p>
          <w:p w:rsidR="00606292" w:rsidRPr="00D54AFA" w:rsidRDefault="00606292" w:rsidP="0060629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proofErr w:type="gramStart"/>
            <w:r w:rsidRPr="00606292">
              <w:rPr>
                <w:rFonts w:ascii="Maiandra GD" w:hAnsi="Maiandra GD" w:cs="Times New Roman"/>
                <w:b/>
                <w:sz w:val="20"/>
                <w:szCs w:val="20"/>
              </w:rPr>
              <w:t>c</w:t>
            </w:r>
            <w:proofErr w:type="gramEnd"/>
            <w:r w:rsidRPr="00606292">
              <w:rPr>
                <w:rFonts w:ascii="Maiandra GD" w:hAnsi="Maiandra GD" w:cs="Times New Roman"/>
                <w:b/>
                <w:sz w:val="20"/>
                <w:szCs w:val="20"/>
              </w:rPr>
              <w:t xml:space="preserve">. </w:t>
            </w:r>
            <w:r w:rsidRPr="00606292">
              <w:rPr>
                <w:rFonts w:ascii="Maiandra GD" w:hAnsi="Maiandra GD" w:cs="Times New Roman"/>
                <w:sz w:val="20"/>
                <w:szCs w:val="20"/>
              </w:rPr>
              <w:t>Matematiksel bağıntılara girilmez.</w:t>
            </w:r>
          </w:p>
        </w:tc>
      </w:tr>
      <w:tr w:rsidR="00606292" w:rsidRPr="001E5403" w:rsidTr="007537AC">
        <w:trPr>
          <w:trHeight w:val="613"/>
          <w:jc w:val="center"/>
        </w:trPr>
        <w:tc>
          <w:tcPr>
            <w:tcW w:w="2447" w:type="dxa"/>
            <w:vAlign w:val="center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Yapılacak Etkinlikler:</w:t>
            </w:r>
          </w:p>
        </w:tc>
        <w:tc>
          <w:tcPr>
            <w:tcW w:w="8259" w:type="dxa"/>
            <w:vAlign w:val="center"/>
          </w:tcPr>
          <w:p w:rsidR="00606292" w:rsidRDefault="00606292" w:rsidP="00606292">
            <w:pPr>
              <w:rPr>
                <w:rStyle w:val="A132"/>
                <w:rFonts w:ascii="Maiandra GD" w:hAnsi="Maiandra GD"/>
                <w:b w:val="0"/>
                <w:sz w:val="20"/>
              </w:rPr>
            </w:pPr>
            <w:r w:rsidRPr="00606292">
              <w:rPr>
                <w:rStyle w:val="A132"/>
                <w:rFonts w:ascii="Maiandra GD" w:hAnsi="Maiandra GD"/>
                <w:b w:val="0"/>
                <w:sz w:val="20"/>
              </w:rPr>
              <w:t>3.</w:t>
            </w:r>
            <w:r w:rsidRPr="00606292">
              <w:rPr>
                <w:rStyle w:val="A132"/>
                <w:rFonts w:ascii="Maiandra GD" w:hAnsi="Maiandra GD"/>
                <w:b w:val="0"/>
                <w:sz w:val="20"/>
              </w:rPr>
              <w:t>3</w:t>
            </w:r>
            <w:r w:rsidRPr="00606292">
              <w:rPr>
                <w:rStyle w:val="A132"/>
                <w:rFonts w:ascii="Maiandra GD" w:hAnsi="Maiandra GD"/>
                <w:b w:val="0"/>
                <w:sz w:val="20"/>
              </w:rPr>
              <w:t xml:space="preserve">. Fen Atölyesi: </w:t>
            </w:r>
            <w:r w:rsidRPr="00606292">
              <w:rPr>
                <w:rStyle w:val="A132"/>
                <w:rFonts w:ascii="Maiandra GD" w:hAnsi="Maiandra GD"/>
                <w:b w:val="0"/>
                <w:sz w:val="20"/>
              </w:rPr>
              <w:t>Deney</w:t>
            </w:r>
            <w:r w:rsidRPr="00606292">
              <w:rPr>
                <w:rStyle w:val="A132"/>
                <w:rFonts w:ascii="Maiandra GD" w:hAnsi="Maiandra GD"/>
                <w:b w:val="0"/>
                <w:sz w:val="20"/>
              </w:rPr>
              <w:t xml:space="preserve"> Yapalım (Sayfa: </w:t>
            </w:r>
            <w:r>
              <w:rPr>
                <w:rStyle w:val="A132"/>
                <w:rFonts w:ascii="Maiandra GD" w:hAnsi="Maiandra GD"/>
                <w:b w:val="0"/>
                <w:sz w:val="20"/>
              </w:rPr>
              <w:t>61</w:t>
            </w:r>
            <w:r w:rsidRPr="00606292">
              <w:rPr>
                <w:rStyle w:val="A132"/>
                <w:rFonts w:ascii="Maiandra GD" w:hAnsi="Maiandra GD"/>
                <w:b w:val="0"/>
                <w:sz w:val="20"/>
              </w:rPr>
              <w:t>)</w:t>
            </w:r>
          </w:p>
          <w:p w:rsidR="00606292" w:rsidRDefault="00606292" w:rsidP="00606292">
            <w:pPr>
              <w:rPr>
                <w:rStyle w:val="A132"/>
                <w:rFonts w:ascii="Maiandra GD" w:hAnsi="Maiandra GD"/>
                <w:b w:val="0"/>
                <w:sz w:val="20"/>
              </w:rPr>
            </w:pPr>
            <w:r w:rsidRPr="00606292">
              <w:rPr>
                <w:rStyle w:val="A132"/>
                <w:rFonts w:ascii="Maiandra GD" w:hAnsi="Maiandra GD"/>
                <w:b w:val="0"/>
                <w:sz w:val="20"/>
              </w:rPr>
              <w:t>3.</w:t>
            </w:r>
            <w:r>
              <w:rPr>
                <w:rStyle w:val="A132"/>
                <w:rFonts w:ascii="Maiandra GD" w:hAnsi="Maiandra GD"/>
                <w:b w:val="0"/>
                <w:sz w:val="20"/>
              </w:rPr>
              <w:t>4</w:t>
            </w:r>
            <w:r w:rsidRPr="00606292">
              <w:rPr>
                <w:rStyle w:val="A132"/>
                <w:rFonts w:ascii="Maiandra GD" w:hAnsi="Maiandra GD"/>
                <w:b w:val="0"/>
                <w:sz w:val="20"/>
              </w:rPr>
              <w:t xml:space="preserve">. Fen Atölyesi: Deney Yapalım (Sayfa: </w:t>
            </w:r>
            <w:r>
              <w:rPr>
                <w:rStyle w:val="A132"/>
                <w:rFonts w:ascii="Maiandra GD" w:hAnsi="Maiandra GD"/>
                <w:b w:val="0"/>
                <w:sz w:val="20"/>
              </w:rPr>
              <w:t>6</w:t>
            </w:r>
            <w:r>
              <w:rPr>
                <w:rStyle w:val="A132"/>
                <w:rFonts w:ascii="Maiandra GD" w:hAnsi="Maiandra GD"/>
                <w:b w:val="0"/>
                <w:sz w:val="20"/>
              </w:rPr>
              <w:t>3</w:t>
            </w:r>
            <w:r w:rsidRPr="00606292">
              <w:rPr>
                <w:rStyle w:val="A132"/>
                <w:rFonts w:ascii="Maiandra GD" w:hAnsi="Maiandra GD"/>
                <w:b w:val="0"/>
                <w:sz w:val="20"/>
              </w:rPr>
              <w:t>)</w:t>
            </w:r>
          </w:p>
          <w:p w:rsidR="00606292" w:rsidRPr="00606292" w:rsidRDefault="00606292" w:rsidP="00606292">
            <w:pPr>
              <w:rPr>
                <w:rFonts w:ascii="Maiandra GD" w:hAnsi="Maiandra GD" w:cs="ROYJHY+GillSansDisplayBold"/>
                <w:bCs/>
                <w:color w:val="000000"/>
                <w:sz w:val="20"/>
              </w:rPr>
            </w:pPr>
            <w:r w:rsidRPr="00606292">
              <w:rPr>
                <w:rStyle w:val="A132"/>
                <w:rFonts w:ascii="Maiandra GD" w:hAnsi="Maiandra GD"/>
                <w:b w:val="0"/>
                <w:sz w:val="20"/>
              </w:rPr>
              <w:t>3.</w:t>
            </w:r>
            <w:r>
              <w:rPr>
                <w:rStyle w:val="A132"/>
                <w:rFonts w:ascii="Maiandra GD" w:hAnsi="Maiandra GD"/>
                <w:b w:val="0"/>
                <w:sz w:val="20"/>
              </w:rPr>
              <w:t>5</w:t>
            </w:r>
            <w:r w:rsidRPr="00606292">
              <w:rPr>
                <w:rStyle w:val="A132"/>
                <w:rFonts w:ascii="Maiandra GD" w:hAnsi="Maiandra GD"/>
                <w:b w:val="0"/>
                <w:sz w:val="20"/>
              </w:rPr>
              <w:t xml:space="preserve">. Fen Atölyesi: Deney Yapalım (Sayfa: </w:t>
            </w:r>
            <w:r>
              <w:rPr>
                <w:rStyle w:val="A132"/>
                <w:rFonts w:ascii="Maiandra GD" w:hAnsi="Maiandra GD"/>
                <w:b w:val="0"/>
                <w:sz w:val="20"/>
              </w:rPr>
              <w:t>6</w:t>
            </w:r>
            <w:r>
              <w:rPr>
                <w:rStyle w:val="A132"/>
                <w:rFonts w:ascii="Maiandra GD" w:hAnsi="Maiandra GD"/>
                <w:b w:val="0"/>
                <w:sz w:val="20"/>
              </w:rPr>
              <w:t>5</w:t>
            </w:r>
            <w:r w:rsidRPr="00606292">
              <w:rPr>
                <w:rStyle w:val="A132"/>
                <w:rFonts w:ascii="Maiandra GD" w:hAnsi="Maiandra GD"/>
                <w:b w:val="0"/>
                <w:sz w:val="20"/>
              </w:rPr>
              <w:t>)</w:t>
            </w:r>
          </w:p>
        </w:tc>
      </w:tr>
      <w:tr w:rsidR="00606292" w:rsidRPr="001E5403" w:rsidTr="007537AC">
        <w:trPr>
          <w:trHeight w:val="1619"/>
          <w:jc w:val="center"/>
        </w:trPr>
        <w:tc>
          <w:tcPr>
            <w:tcW w:w="2447" w:type="dxa"/>
            <w:vAlign w:val="center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Özet:</w:t>
            </w:r>
          </w:p>
        </w:tc>
        <w:tc>
          <w:tcPr>
            <w:tcW w:w="8259" w:type="dxa"/>
            <w:vAlign w:val="center"/>
          </w:tcPr>
          <w:p w:rsidR="00606292" w:rsidRDefault="00606292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4116EB">
              <w:rPr>
                <w:rFonts w:ascii="Maiandra GD" w:hAnsi="Maiandra GD" w:cs="Times New Roman"/>
                <w:b/>
                <w:sz w:val="20"/>
                <w:szCs w:val="20"/>
              </w:rPr>
              <w:t xml:space="preserve">KUVVET, </w:t>
            </w:r>
            <w:r w:rsidRPr="004116EB">
              <w:rPr>
                <w:rFonts w:ascii="Maiandra GD" w:hAnsi="Maiandra GD" w:cs="Times New Roman" w:hint="eastAsia"/>
                <w:b/>
                <w:sz w:val="20"/>
                <w:szCs w:val="20"/>
              </w:rPr>
              <w:t>İŞ</w:t>
            </w:r>
            <w:r w:rsidRPr="004116EB">
              <w:rPr>
                <w:rFonts w:ascii="Maiandra GD" w:hAnsi="Maiandra GD" w:cs="Times New Roman"/>
                <w:b/>
                <w:sz w:val="20"/>
                <w:szCs w:val="20"/>
              </w:rPr>
              <w:t xml:space="preserve"> VE ENERJ</w:t>
            </w:r>
            <w:r w:rsidRPr="004116EB">
              <w:rPr>
                <w:rFonts w:ascii="Maiandra GD" w:hAnsi="Maiandra GD" w:cs="Times New Roman" w:hint="eastAsia"/>
                <w:b/>
                <w:sz w:val="20"/>
                <w:szCs w:val="20"/>
              </w:rPr>
              <w:t>İ</w:t>
            </w:r>
            <w:r w:rsidRPr="004116EB">
              <w:rPr>
                <w:rFonts w:ascii="Maiandra GD" w:hAnsi="Maiandra GD" w:cs="Times New Roman"/>
                <w:b/>
                <w:sz w:val="20"/>
                <w:szCs w:val="20"/>
              </w:rPr>
              <w:t xml:space="preserve"> </w:t>
            </w:r>
            <w:r w:rsidRPr="004116EB">
              <w:rPr>
                <w:rFonts w:ascii="Maiandra GD" w:hAnsi="Maiandra GD" w:cs="Times New Roman" w:hint="eastAsia"/>
                <w:b/>
                <w:sz w:val="20"/>
                <w:szCs w:val="20"/>
              </w:rPr>
              <w:t>İ</w:t>
            </w:r>
            <w:r w:rsidRPr="004116EB">
              <w:rPr>
                <w:rFonts w:ascii="Maiandra GD" w:hAnsi="Maiandra GD" w:cs="Times New Roman"/>
                <w:b/>
                <w:sz w:val="20"/>
                <w:szCs w:val="20"/>
              </w:rPr>
              <w:t>L</w:t>
            </w:r>
            <w:r w:rsidRPr="004116EB">
              <w:rPr>
                <w:rFonts w:ascii="Maiandra GD" w:hAnsi="Maiandra GD" w:cs="Times New Roman" w:hint="eastAsia"/>
                <w:b/>
                <w:sz w:val="20"/>
                <w:szCs w:val="20"/>
              </w:rPr>
              <w:t>İŞ</w:t>
            </w:r>
            <w:r w:rsidRPr="004116EB">
              <w:rPr>
                <w:rFonts w:ascii="Maiandra GD" w:hAnsi="Maiandra GD" w:cs="Times New Roman"/>
                <w:b/>
                <w:sz w:val="20"/>
                <w:szCs w:val="20"/>
              </w:rPr>
              <w:t>K</w:t>
            </w:r>
            <w:r w:rsidRPr="004116EB">
              <w:rPr>
                <w:rFonts w:ascii="Maiandra GD" w:hAnsi="Maiandra GD" w:cs="Times New Roman" w:hint="eastAsia"/>
                <w:b/>
                <w:sz w:val="20"/>
                <w:szCs w:val="20"/>
              </w:rPr>
              <w:t>İ</w:t>
            </w:r>
            <w:r w:rsidRPr="004116EB">
              <w:rPr>
                <w:rFonts w:ascii="Maiandra GD" w:hAnsi="Maiandra GD" w:cs="Times New Roman"/>
                <w:b/>
                <w:sz w:val="20"/>
                <w:szCs w:val="20"/>
              </w:rPr>
              <w:t>S</w:t>
            </w:r>
            <w:r w:rsidRPr="004116EB">
              <w:rPr>
                <w:rFonts w:ascii="Maiandra GD" w:hAnsi="Maiandra GD" w:cs="Times New Roman" w:hint="eastAsia"/>
                <w:b/>
                <w:sz w:val="20"/>
                <w:szCs w:val="20"/>
              </w:rPr>
              <w:t>İ</w:t>
            </w:r>
          </w:p>
          <w:p w:rsidR="00606292" w:rsidRPr="004116EB" w:rsidRDefault="00606292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 w:cs="Helvetica"/>
                <w:b/>
                <w:sz w:val="20"/>
                <w:szCs w:val="20"/>
              </w:rPr>
            </w:pPr>
          </w:p>
          <w:p w:rsidR="00606292" w:rsidRPr="00606292" w:rsidRDefault="00606292" w:rsidP="00606292">
            <w:pPr>
              <w:pStyle w:val="Pa482"/>
              <w:spacing w:line="240" w:lineRule="auto"/>
              <w:jc w:val="both"/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</w:pPr>
            <w:r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  <w:t>ENERJİ NEDİR?</w:t>
            </w:r>
          </w:p>
          <w:p w:rsidR="00606292" w:rsidRPr="00606292" w:rsidRDefault="00606292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 w:cs="Helvetica"/>
                <w:b/>
                <w:sz w:val="18"/>
                <w:szCs w:val="20"/>
              </w:rPr>
            </w:pPr>
            <w:r w:rsidRPr="00606292">
              <w:rPr>
                <w:rFonts w:ascii="Maiandra GD" w:hAnsi="Maiandra GD" w:cs="Arial"/>
                <w:sz w:val="20"/>
                <w:szCs w:val="21"/>
                <w:shd w:val="clear" w:color="auto" w:fill="FFFFFF"/>
              </w:rPr>
              <w:t>İş yapabilme yeteneğine  </w:t>
            </w:r>
            <w:r w:rsidRPr="00606292">
              <w:rPr>
                <w:rStyle w:val="Gl"/>
                <w:rFonts w:ascii="Maiandra GD" w:hAnsi="Maiandra GD" w:cs="Arial"/>
                <w:sz w:val="20"/>
                <w:szCs w:val="21"/>
                <w:shd w:val="clear" w:color="auto" w:fill="FFFFFF"/>
              </w:rPr>
              <w:t>enerji</w:t>
            </w:r>
            <w:r w:rsidRPr="00606292">
              <w:rPr>
                <w:rFonts w:ascii="Maiandra GD" w:hAnsi="Maiandra GD" w:cs="Arial"/>
                <w:sz w:val="20"/>
                <w:szCs w:val="21"/>
                <w:shd w:val="clear" w:color="auto" w:fill="FFFFFF"/>
              </w:rPr>
              <w:t> denir.</w:t>
            </w:r>
            <w:r>
              <w:rPr>
                <w:rFonts w:ascii="Maiandra GD" w:hAnsi="Maiandra GD" w:cs="Arial"/>
                <w:sz w:val="20"/>
                <w:szCs w:val="21"/>
              </w:rPr>
              <w:t xml:space="preserve"> </w:t>
            </w:r>
            <w:r w:rsidRPr="00606292">
              <w:rPr>
                <w:rFonts w:ascii="Maiandra GD" w:hAnsi="Maiandra GD" w:cs="Arial"/>
                <w:sz w:val="20"/>
                <w:szCs w:val="21"/>
                <w:shd w:val="clear" w:color="auto" w:fill="FFFFFF"/>
              </w:rPr>
              <w:t xml:space="preserve">Birimi </w:t>
            </w:r>
            <w:r w:rsidRPr="00606292">
              <w:rPr>
                <w:rFonts w:ascii="Maiandra GD" w:hAnsi="Maiandra GD" w:cs="Arial"/>
                <w:b/>
                <w:sz w:val="20"/>
                <w:szCs w:val="21"/>
                <w:shd w:val="clear" w:color="auto" w:fill="FFFFFF"/>
              </w:rPr>
              <w:t>Joule(J)</w:t>
            </w:r>
            <w:r w:rsidRPr="00606292">
              <w:rPr>
                <w:rFonts w:ascii="Maiandra GD" w:hAnsi="Maiandra GD" w:cs="Arial"/>
                <w:sz w:val="20"/>
                <w:szCs w:val="21"/>
                <w:shd w:val="clear" w:color="auto" w:fill="FFFFFF"/>
              </w:rPr>
              <w:t xml:space="preserve"> dir. Ne kadar iş yaparsak o kadar enerji harcarız.</w:t>
            </w:r>
            <w:r>
              <w:rPr>
                <w:rFonts w:ascii="Maiandra GD" w:hAnsi="Maiandra GD" w:cs="Arial"/>
                <w:sz w:val="20"/>
                <w:szCs w:val="21"/>
              </w:rPr>
              <w:t xml:space="preserve"> </w:t>
            </w:r>
            <w:r w:rsidRPr="00606292">
              <w:rPr>
                <w:rFonts w:ascii="Maiandra GD" w:hAnsi="Maiandra GD" w:cs="Arial"/>
                <w:sz w:val="20"/>
                <w:szCs w:val="21"/>
                <w:shd w:val="clear" w:color="auto" w:fill="FFFFFF"/>
              </w:rPr>
              <w:t>Ne kadar enerjiyi harcarsak o kadar iş yaparız.</w:t>
            </w:r>
            <w:r>
              <w:rPr>
                <w:rFonts w:ascii="Maiandra GD" w:hAnsi="Maiandra GD" w:cs="Arial"/>
                <w:sz w:val="20"/>
                <w:szCs w:val="21"/>
              </w:rPr>
              <w:t xml:space="preserve"> </w:t>
            </w:r>
            <w:r w:rsidRPr="00606292">
              <w:rPr>
                <w:rFonts w:ascii="Maiandra GD" w:hAnsi="Maiandra GD" w:cs="Arial"/>
                <w:b/>
                <w:sz w:val="20"/>
                <w:szCs w:val="21"/>
                <w:shd w:val="clear" w:color="auto" w:fill="FFFFFF"/>
              </w:rPr>
              <w:t>İş ve enerji birbirine eşittir.</w:t>
            </w:r>
          </w:p>
          <w:p w:rsidR="00606292" w:rsidRPr="00606292" w:rsidRDefault="00606292" w:rsidP="007537AC">
            <w:pPr>
              <w:pStyle w:val="ListeParagraf"/>
              <w:tabs>
                <w:tab w:val="left" w:pos="176"/>
              </w:tabs>
              <w:autoSpaceDE w:val="0"/>
              <w:autoSpaceDN w:val="0"/>
              <w:adjustRightInd w:val="0"/>
              <w:ind w:left="0"/>
              <w:rPr>
                <w:rFonts w:ascii="Maiandra GD" w:hAnsi="Maiandra GD"/>
                <w:sz w:val="20"/>
                <w:szCs w:val="20"/>
              </w:rPr>
            </w:pPr>
            <w:r w:rsidRPr="00606292">
              <w:rPr>
                <w:rFonts w:ascii="Maiandra GD" w:hAnsi="Maiandra GD" w:cs="HelveticaTM"/>
                <w:color w:val="000000"/>
                <w:sz w:val="20"/>
                <w:szCs w:val="20"/>
              </w:rPr>
              <w:t>Bir işi yaparak cismi hızlandırabilir, belirli bir yüksek</w:t>
            </w:r>
            <w:r w:rsidRPr="00606292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>liğe çıkartabilir ya da esnetebiliriz. Bu durumlarda cisimlerin sahip olduğu enerjileri tanıyalım.</w:t>
            </w:r>
          </w:p>
          <w:p w:rsidR="00606292" w:rsidRDefault="00606292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</w:p>
          <w:p w:rsidR="00606292" w:rsidRPr="00606292" w:rsidRDefault="00606292" w:rsidP="00606292">
            <w:pPr>
              <w:autoSpaceDE w:val="0"/>
              <w:autoSpaceDN w:val="0"/>
              <w:adjustRightInd w:val="0"/>
              <w:spacing w:line="201" w:lineRule="atLeast"/>
              <w:jc w:val="both"/>
              <w:rPr>
                <w:rFonts w:ascii="Maiandra GD" w:hAnsi="Maiandra GD" w:cs="OFJEC E+ Futura Std"/>
                <w:color w:val="000000"/>
                <w:sz w:val="20"/>
                <w:szCs w:val="20"/>
              </w:rPr>
            </w:pPr>
            <w:r w:rsidRPr="00606292">
              <w:rPr>
                <w:rFonts w:ascii="Maiandra GD" w:hAnsi="Maiandra GD" w:cs="OFJEC E+ Futura Std"/>
                <w:b/>
                <w:bCs/>
                <w:color w:val="000000"/>
                <w:sz w:val="20"/>
                <w:szCs w:val="20"/>
              </w:rPr>
              <w:t xml:space="preserve">Kinetik Enerji </w:t>
            </w:r>
          </w:p>
          <w:p w:rsidR="00606292" w:rsidRPr="00606292" w:rsidRDefault="00606292" w:rsidP="00606292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606292">
              <w:rPr>
                <w:rFonts w:ascii="Maiandra GD" w:hAnsi="Maiandra GD" w:cs="HelveticaTM"/>
                <w:color w:val="000000"/>
                <w:sz w:val="20"/>
                <w:szCs w:val="20"/>
              </w:rPr>
              <w:t>Cisimlerin süratlerinden dolayı sahip olduğu enerjidir. Bu sebeple kinetik enerjiye hareket enerjisi de diyebiliriz.</w:t>
            </w:r>
            <w:r>
              <w:t xml:space="preserve"> </w:t>
            </w:r>
            <w:r w:rsidRPr="00606292">
              <w:rPr>
                <w:rFonts w:ascii="Maiandra GD" w:hAnsi="Maiandra GD" w:cs="HelveticaTM"/>
                <w:color w:val="000000"/>
                <w:sz w:val="20"/>
                <w:szCs w:val="20"/>
              </w:rPr>
              <w:t>Koştuğumuzda, yürüdüğümüzde, hareket hâlinde olduğumuzda bizim de bir kin</w:t>
            </w:r>
            <w:r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etik enerjimiz olur. Yuvarlanan </w:t>
            </w:r>
            <w:r w:rsidRPr="00606292">
              <w:rPr>
                <w:rFonts w:ascii="Maiandra GD" w:hAnsi="Maiandra GD" w:cs="HelveticaTM"/>
                <w:color w:val="000000"/>
                <w:sz w:val="20"/>
                <w:szCs w:val="20"/>
              </w:rPr>
              <w:t>bir topun, hareket eden bir aracın, uçan bir kuşun kinetik enerjisi vardır.</w:t>
            </w:r>
          </w:p>
          <w:p w:rsidR="00606292" w:rsidRDefault="00606292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  <w:r w:rsidRPr="00DF4397">
              <w:rPr>
                <w:rFonts w:ascii="Maiandra GD" w:hAnsi="Maiandra GD"/>
                <w:b/>
                <w:sz w:val="20"/>
                <w:szCs w:val="20"/>
              </w:rPr>
              <w:t>3.3. Fen Atölyesi: Deney Yapalım</w:t>
            </w: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  <w:r w:rsidRPr="00DF4397">
              <w:rPr>
                <w:rFonts w:ascii="Maiandra GD" w:hAnsi="Maiandra GD"/>
                <w:b/>
                <w:sz w:val="20"/>
                <w:szCs w:val="20"/>
              </w:rPr>
              <w:t>Araç ve Gereç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  <w:r w:rsidRPr="00DF4397">
              <w:rPr>
                <w:rFonts w:ascii="Maiandra GD" w:hAnsi="Maiandra GD"/>
                <w:b/>
                <w:sz w:val="20"/>
                <w:szCs w:val="20"/>
              </w:rPr>
              <w:t xml:space="preserve">• </w:t>
            </w:r>
            <w:r w:rsidRPr="00DF4397">
              <w:rPr>
                <w:rFonts w:ascii="Maiandra GD" w:hAnsi="Maiandra GD"/>
                <w:sz w:val="20"/>
                <w:szCs w:val="20"/>
              </w:rPr>
              <w:t>Kâğıt</w:t>
            </w:r>
            <w:r>
              <w:rPr>
                <w:rFonts w:ascii="Maiandra GD" w:hAnsi="Maiandra GD"/>
                <w:sz w:val="20"/>
                <w:szCs w:val="20"/>
              </w:rPr>
              <w:t xml:space="preserve">             </w:t>
            </w:r>
            <w:r w:rsidRPr="00DF4397">
              <w:rPr>
                <w:rFonts w:ascii="Maiandra GD" w:hAnsi="Maiandra GD"/>
                <w:b/>
                <w:sz w:val="20"/>
                <w:szCs w:val="20"/>
              </w:rPr>
              <w:t xml:space="preserve">• </w:t>
            </w:r>
            <w:r w:rsidRPr="00DF4397">
              <w:rPr>
                <w:rFonts w:ascii="Maiandra GD" w:hAnsi="Maiandra GD"/>
                <w:sz w:val="20"/>
                <w:szCs w:val="20"/>
              </w:rPr>
              <w:t>Cetvel</w:t>
            </w:r>
            <w:r>
              <w:rPr>
                <w:rFonts w:ascii="Maiandra GD" w:hAnsi="Maiandra GD"/>
                <w:b/>
                <w:sz w:val="20"/>
                <w:szCs w:val="20"/>
              </w:rPr>
              <w:t xml:space="preserve">               </w:t>
            </w:r>
            <w:r w:rsidRPr="00DF4397">
              <w:rPr>
                <w:rFonts w:ascii="Maiandra GD" w:hAnsi="Maiandra GD"/>
                <w:b/>
                <w:sz w:val="20"/>
                <w:szCs w:val="20"/>
              </w:rPr>
              <w:t xml:space="preserve">• </w:t>
            </w:r>
            <w:r w:rsidRPr="00DF4397">
              <w:rPr>
                <w:rFonts w:ascii="Maiandra GD" w:hAnsi="Maiandra GD"/>
                <w:sz w:val="20"/>
                <w:szCs w:val="20"/>
              </w:rPr>
              <w:t>Kalem</w:t>
            </w:r>
            <w:r>
              <w:rPr>
                <w:rFonts w:ascii="Maiandra GD" w:hAnsi="Maiandra GD"/>
                <w:b/>
                <w:sz w:val="20"/>
                <w:szCs w:val="20"/>
              </w:rPr>
              <w:t xml:space="preserve">              </w:t>
            </w:r>
            <w:r w:rsidRPr="00DF4397">
              <w:rPr>
                <w:rFonts w:ascii="Maiandra GD" w:hAnsi="Maiandra GD"/>
                <w:b/>
                <w:sz w:val="20"/>
                <w:szCs w:val="20"/>
              </w:rPr>
              <w:t xml:space="preserve">• </w:t>
            </w:r>
            <w:r w:rsidRPr="00DF4397">
              <w:rPr>
                <w:rFonts w:ascii="Maiandra GD" w:hAnsi="Maiandra GD"/>
                <w:sz w:val="20"/>
                <w:szCs w:val="20"/>
              </w:rPr>
              <w:t>Tartı takımı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b/>
                <w:sz w:val="20"/>
                <w:szCs w:val="20"/>
              </w:rPr>
              <w:t xml:space="preserve">• </w:t>
            </w:r>
            <w:r>
              <w:rPr>
                <w:rFonts w:ascii="Maiandra GD" w:hAnsi="Maiandra GD"/>
                <w:sz w:val="20"/>
                <w:szCs w:val="20"/>
              </w:rPr>
              <w:t xml:space="preserve">Karton kutu (1 adet)                  </w:t>
            </w:r>
            <w:r w:rsidRPr="00DF4397">
              <w:rPr>
                <w:rFonts w:ascii="Maiandra GD" w:hAnsi="Maiandra GD"/>
                <w:b/>
                <w:sz w:val="20"/>
                <w:szCs w:val="20"/>
              </w:rPr>
              <w:t xml:space="preserve">• </w:t>
            </w:r>
            <w:r>
              <w:rPr>
                <w:rFonts w:ascii="Maiandra GD" w:hAnsi="Maiandra GD"/>
                <w:sz w:val="20"/>
                <w:szCs w:val="20"/>
              </w:rPr>
              <w:t xml:space="preserve">Eğik düzlem arabası </w:t>
            </w:r>
            <w:r w:rsidRPr="00DF4397">
              <w:rPr>
                <w:rFonts w:ascii="Maiandra GD" w:hAnsi="Maiandra GD"/>
                <w:sz w:val="20"/>
                <w:szCs w:val="20"/>
              </w:rPr>
              <w:t>(1 adet)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b/>
                <w:sz w:val="20"/>
                <w:szCs w:val="20"/>
              </w:rPr>
              <w:t xml:space="preserve">• </w:t>
            </w:r>
            <w:r>
              <w:rPr>
                <w:rFonts w:ascii="Maiandra GD" w:hAnsi="Maiandra GD"/>
                <w:sz w:val="20"/>
                <w:szCs w:val="20"/>
              </w:rPr>
              <w:t xml:space="preserve">Tahta takoz (aynı </w:t>
            </w:r>
            <w:r w:rsidRPr="00DF4397">
              <w:rPr>
                <w:rFonts w:ascii="Maiandra GD" w:hAnsi="Maiandra GD"/>
                <w:sz w:val="20"/>
                <w:szCs w:val="20"/>
              </w:rPr>
              <w:t>boyutlarda 2 adet)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>
              <w:rPr>
                <w:rFonts w:ascii="Maiandra GD" w:hAnsi="Maiandra GD"/>
                <w:sz w:val="20"/>
                <w:szCs w:val="20"/>
              </w:rPr>
              <w:t xml:space="preserve">• 60 cm uzunluğunda ve 15 cm genişliğinde </w:t>
            </w:r>
            <w:r w:rsidRPr="00DF4397">
              <w:rPr>
                <w:rFonts w:ascii="Maiandra GD" w:hAnsi="Maiandra GD"/>
                <w:sz w:val="20"/>
                <w:szCs w:val="20"/>
              </w:rPr>
              <w:t>tahta parçası</w:t>
            </w: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  <w:r w:rsidRPr="00DF4397">
              <w:rPr>
                <w:rFonts w:ascii="Maiandra GD" w:hAnsi="Maiandra GD"/>
                <w:b/>
                <w:sz w:val="20"/>
                <w:szCs w:val="20"/>
              </w:rPr>
              <w:t>Enerji Nelere Bağlıdır?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sz w:val="20"/>
                <w:szCs w:val="20"/>
              </w:rPr>
              <w:t>• Sınıfımızda beşer kişilik gruplar oluşturalım.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sz w:val="20"/>
                <w:szCs w:val="20"/>
              </w:rPr>
              <w:t>• Bir adet tahta takoz üzerine, bir ucu</w:t>
            </w:r>
            <w:r>
              <w:rPr>
                <w:rFonts w:ascii="Maiandra GD" w:hAnsi="Maiandra GD"/>
                <w:sz w:val="20"/>
                <w:szCs w:val="20"/>
              </w:rPr>
              <w:t xml:space="preserve"> yerde diğer ucu takoz üzerinde </w:t>
            </w:r>
            <w:r w:rsidRPr="00DF4397">
              <w:rPr>
                <w:rFonts w:ascii="Maiandra GD" w:hAnsi="Maiandra GD"/>
                <w:sz w:val="20"/>
                <w:szCs w:val="20"/>
              </w:rPr>
              <w:t>olacak şekilde tahta parçasını yerleştirelim.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sz w:val="20"/>
                <w:szCs w:val="20"/>
              </w:rPr>
              <w:t>• Tahta parçasının alt ucuna belli uzaklıkta karton kutuyu yerleştirelim.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sz w:val="20"/>
                <w:szCs w:val="20"/>
              </w:rPr>
              <w:t>• Tahta parçasının üst kısmında arabayı serbest bırakalım. (Şekil I)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sz w:val="20"/>
                <w:szCs w:val="20"/>
              </w:rPr>
              <w:t xml:space="preserve">• Arabanın karton kutuya aldırdığı yolu </w:t>
            </w:r>
            <w:r>
              <w:rPr>
                <w:rFonts w:ascii="Maiandra GD" w:hAnsi="Maiandra GD"/>
                <w:sz w:val="20"/>
                <w:szCs w:val="20"/>
              </w:rPr>
              <w:t xml:space="preserve">cetvel ile ölçelim ve bu ölçümü </w:t>
            </w:r>
            <w:r w:rsidRPr="00DF4397">
              <w:rPr>
                <w:rFonts w:ascii="Maiandra GD" w:hAnsi="Maiandra GD"/>
                <w:sz w:val="20"/>
                <w:szCs w:val="20"/>
              </w:rPr>
              <w:t>tabloya kaydedelim.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sz w:val="20"/>
                <w:szCs w:val="20"/>
              </w:rPr>
              <w:t>• Aynı deneyi eğik düzlem arabasının üzerine t</w:t>
            </w:r>
            <w:r>
              <w:rPr>
                <w:rFonts w:ascii="Maiandra GD" w:hAnsi="Maiandra GD"/>
                <w:sz w:val="20"/>
                <w:szCs w:val="20"/>
              </w:rPr>
              <w:t xml:space="preserve">artı takımından yük ekleyerek </w:t>
            </w:r>
            <w:r w:rsidRPr="00DF4397">
              <w:rPr>
                <w:rFonts w:ascii="Maiandra GD" w:hAnsi="Maiandra GD"/>
                <w:sz w:val="20"/>
                <w:szCs w:val="20"/>
              </w:rPr>
              <w:t>tekrar yapalım. (Şekil II)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sz w:val="20"/>
                <w:szCs w:val="20"/>
              </w:rPr>
              <w:t xml:space="preserve">• Arabanın karton kutuya aldırdığı yolu </w:t>
            </w:r>
            <w:r>
              <w:rPr>
                <w:rFonts w:ascii="Maiandra GD" w:hAnsi="Maiandra GD"/>
                <w:sz w:val="20"/>
                <w:szCs w:val="20"/>
              </w:rPr>
              <w:t xml:space="preserve">cetvel ile ölçelim ve bu ölçümü </w:t>
            </w:r>
            <w:r w:rsidRPr="00DF4397">
              <w:rPr>
                <w:rFonts w:ascii="Maiandra GD" w:hAnsi="Maiandra GD"/>
                <w:sz w:val="20"/>
                <w:szCs w:val="20"/>
              </w:rPr>
              <w:t>tabloya kaydedelim.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sz w:val="20"/>
                <w:szCs w:val="20"/>
              </w:rPr>
              <w:lastRenderedPageBreak/>
              <w:t>• Tahta parçasının bir ucundaki tahta takozun üzerine, bir tahta takoz daha ekleyerek deneyi tekrarlayalım.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sz w:val="20"/>
                <w:szCs w:val="20"/>
              </w:rPr>
              <w:t>(Şekil III)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sz w:val="20"/>
                <w:szCs w:val="20"/>
              </w:rPr>
              <w:t>• Arabanın karton kutuya aldırdığı yolu cetvel ile ölçelim ve bu ölçümü tabloya kaydedelim.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sz w:val="20"/>
                <w:szCs w:val="20"/>
              </w:rPr>
              <w:t>• Tablodaki değerleri karşılaştıralım.</w:t>
            </w: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>
              <w:object w:dxaOrig="10365" w:dyaOrig="4920">
                <v:shape id="_x0000_i1025" type="#_x0000_t75" style="width:396.75pt;height:188.25pt" o:ole="">
                  <v:imagedata r:id="rId8" o:title="" gain="2.5" blacklevel="-6554f"/>
                </v:shape>
                <o:OLEObject Type="Embed" ProgID="PBrush" ShapeID="_x0000_i1025" DrawAspect="Content" ObjectID="_1599414401" r:id="rId9"/>
              </w:object>
            </w:r>
          </w:p>
          <w:p w:rsid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  <w:r w:rsidRPr="00DF4397">
              <w:rPr>
                <w:rFonts w:ascii="Maiandra GD" w:hAnsi="Maiandra GD"/>
                <w:b/>
                <w:sz w:val="20"/>
                <w:szCs w:val="20"/>
              </w:rPr>
              <w:t>Analiz</w:t>
            </w:r>
          </w:p>
          <w:p w:rsidR="00DF4397" w:rsidRDefault="00DF4397" w:rsidP="00DF4397">
            <w:pPr>
              <w:pStyle w:val="ListeParagraf"/>
              <w:numPr>
                <w:ilvl w:val="0"/>
                <w:numId w:val="29"/>
              </w:num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ind w:left="34" w:hanging="34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sz w:val="20"/>
                <w:szCs w:val="20"/>
              </w:rPr>
              <w:t>Hangi durumlarda araba kutuya daha çok yol aldırdı?</w:t>
            </w:r>
          </w:p>
          <w:p w:rsidR="00DF4397" w:rsidRDefault="00DF4397" w:rsidP="00DF4397">
            <w:pPr>
              <w:pStyle w:val="ListeParagraf"/>
              <w:numPr>
                <w:ilvl w:val="0"/>
                <w:numId w:val="29"/>
              </w:num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ind w:left="34" w:hanging="34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sz w:val="20"/>
                <w:szCs w:val="20"/>
              </w:rPr>
              <w:t>Arabanın kutuya daha çok yol aldırmasının sebebi ne olabilir?</w:t>
            </w:r>
          </w:p>
          <w:p w:rsidR="00DF4397" w:rsidRPr="00DF4397" w:rsidRDefault="00DF4397" w:rsidP="00DF4397">
            <w:pPr>
              <w:pStyle w:val="ListeParagraf"/>
              <w:numPr>
                <w:ilvl w:val="0"/>
                <w:numId w:val="29"/>
              </w:num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ind w:left="34" w:hanging="34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sz w:val="20"/>
                <w:szCs w:val="20"/>
              </w:rPr>
              <w:t>Arabanın kütlesi ve sürati ile hareket enerjisi arasında nasıl bir ilişki vardır?</w:t>
            </w:r>
          </w:p>
          <w:p w:rsidR="00DF4397" w:rsidRP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>
              <w:rPr>
                <w:rFonts w:ascii="Maiandra GD" w:hAnsi="Maiandra GD"/>
                <w:b/>
                <w:sz w:val="20"/>
                <w:szCs w:val="20"/>
              </w:rPr>
              <w:t xml:space="preserve">NOT: </w:t>
            </w:r>
            <w:r w:rsidRPr="00DF4397">
              <w:rPr>
                <w:rFonts w:ascii="Maiandra GD" w:hAnsi="Maiandra GD"/>
                <w:sz w:val="20"/>
                <w:szCs w:val="20"/>
              </w:rPr>
              <w:t>Bir cismin sahip olduğu kinetik enerji, o cismin kütlesine ve süratine bağ</w:t>
            </w:r>
            <w:r>
              <w:rPr>
                <w:rFonts w:ascii="Maiandra GD" w:hAnsi="Maiandra GD"/>
                <w:sz w:val="20"/>
                <w:szCs w:val="20"/>
              </w:rPr>
              <w:t xml:space="preserve">lıdır. Cismin kütlesi ve sürati </w:t>
            </w:r>
            <w:r w:rsidRPr="00DF4397">
              <w:rPr>
                <w:rFonts w:ascii="Maiandra GD" w:hAnsi="Maiandra GD"/>
                <w:sz w:val="20"/>
                <w:szCs w:val="20"/>
              </w:rPr>
              <w:t>arttıkça sahip olduğu kinetik enerji de artar.</w:t>
            </w:r>
          </w:p>
          <w:p w:rsidR="00DF4397" w:rsidRP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</w:p>
          <w:p w:rsidR="00DF4397" w:rsidRP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  <w:r w:rsidRPr="00DF4397"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  <w:t>Kinetik enerjinin dışında bir de cisimlerin konumlarından ve esnekliklerinden dolayı sahip olduğu potan</w:t>
            </w:r>
            <w:r w:rsidRPr="00DF4397"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  <w:softHyphen/>
              <w:t>siyel enerjileri vardır.</w:t>
            </w:r>
          </w:p>
          <w:p w:rsidR="00DF4397" w:rsidRP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</w:p>
          <w:p w:rsidR="00DF4397" w:rsidRPr="00DF4397" w:rsidRDefault="00DF4397" w:rsidP="00DF4397">
            <w:pPr>
              <w:autoSpaceDE w:val="0"/>
              <w:autoSpaceDN w:val="0"/>
              <w:adjustRightInd w:val="0"/>
              <w:jc w:val="both"/>
              <w:rPr>
                <w:rFonts w:ascii="Maiandra GD" w:hAnsi="Maiandra GD" w:cs="OFJEC E+ Futura Std"/>
                <w:color w:val="000000"/>
                <w:sz w:val="20"/>
                <w:szCs w:val="20"/>
              </w:rPr>
            </w:pPr>
            <w:r w:rsidRPr="00DF4397">
              <w:rPr>
                <w:rFonts w:ascii="Maiandra GD" w:hAnsi="Maiandra GD" w:cs="OFJEC E+ Futura Std"/>
                <w:b/>
                <w:bCs/>
                <w:color w:val="000000"/>
                <w:sz w:val="20"/>
                <w:szCs w:val="20"/>
              </w:rPr>
              <w:t xml:space="preserve">Potansiyel Enerji 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  <w:r w:rsidRPr="00DF4397">
              <w:rPr>
                <w:rFonts w:ascii="Maiandra GD" w:hAnsi="Maiandra GD" w:cs="HelveticaTM"/>
                <w:color w:val="000000"/>
                <w:sz w:val="20"/>
                <w:szCs w:val="20"/>
              </w:rPr>
              <w:t>Hareket hâlinde olmasa da cisimlerin bazı konumlarından ve esnekliklerinden dolayı sahip olduğu ener</w:t>
            </w:r>
            <w:r w:rsidRPr="00DF4397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 xml:space="preserve">jiye </w:t>
            </w:r>
            <w:r w:rsidRPr="00DF4397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potansiyel enerji </w:t>
            </w:r>
            <w:r w:rsidRPr="00DF4397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denir. Potansiyel enerji </w:t>
            </w:r>
            <w:r w:rsidRPr="00DF4397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çekim potansiyel enerjisi </w:t>
            </w:r>
            <w:r w:rsidRPr="00DF4397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ve </w:t>
            </w:r>
            <w:r w:rsidRPr="00DF4397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esneklik potansiyel enerjisi </w:t>
            </w:r>
            <w:r w:rsidRPr="00DF4397">
              <w:rPr>
                <w:rFonts w:ascii="Maiandra GD" w:hAnsi="Maiandra GD" w:cs="HelveticaTM"/>
                <w:color w:val="000000"/>
                <w:sz w:val="20"/>
                <w:szCs w:val="20"/>
              </w:rPr>
              <w:t>olmak üzere iki kısımda incelenir. Belirli bir yükseklikte olan cisimlerin çekim potansiyel enerjisi varken esnek maddelerin esnekliğinden dolayı sahip olduğu esneklik potansiyel enerjisi vardır.</w:t>
            </w: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  <w:r w:rsidRPr="00DF4397">
              <w:rPr>
                <w:rFonts w:ascii="Maiandra GD" w:hAnsi="Maiandra GD"/>
                <w:b/>
                <w:sz w:val="20"/>
                <w:szCs w:val="20"/>
              </w:rPr>
              <w:t>3.</w:t>
            </w:r>
            <w:r>
              <w:rPr>
                <w:rFonts w:ascii="Maiandra GD" w:hAnsi="Maiandra GD"/>
                <w:b/>
                <w:sz w:val="20"/>
                <w:szCs w:val="20"/>
              </w:rPr>
              <w:t>4</w:t>
            </w:r>
            <w:r w:rsidRPr="00DF4397">
              <w:rPr>
                <w:rFonts w:ascii="Maiandra GD" w:hAnsi="Maiandra GD"/>
                <w:b/>
                <w:sz w:val="20"/>
                <w:szCs w:val="20"/>
              </w:rPr>
              <w:t>. Fen Atölyesi: Deney Yapalım</w:t>
            </w:r>
          </w:p>
          <w:p w:rsid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  <w:r w:rsidRPr="00DF4397">
              <w:rPr>
                <w:rFonts w:ascii="Maiandra GD" w:hAnsi="Maiandra GD"/>
                <w:b/>
                <w:sz w:val="20"/>
                <w:szCs w:val="20"/>
              </w:rPr>
              <w:t>Araç ve Gereç</w:t>
            </w:r>
          </w:p>
          <w:p w:rsidR="007B769D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>
              <w:rPr>
                <w:rFonts w:ascii="Maiandra GD" w:hAnsi="Maiandra GD"/>
                <w:sz w:val="20"/>
                <w:szCs w:val="20"/>
              </w:rPr>
              <w:t xml:space="preserve">• Kâğıt               • Cetvel             • Kalem               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DF4397">
              <w:rPr>
                <w:rFonts w:ascii="Maiandra GD" w:hAnsi="Maiandra GD"/>
                <w:sz w:val="20"/>
                <w:szCs w:val="20"/>
              </w:rPr>
              <w:t>• Plastik top (1 adet)</w:t>
            </w:r>
          </w:p>
          <w:p w:rsidR="00DF4397" w:rsidRP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>
              <w:rPr>
                <w:rFonts w:ascii="Maiandra GD" w:hAnsi="Maiandra GD"/>
                <w:sz w:val="20"/>
                <w:szCs w:val="20"/>
              </w:rPr>
              <w:t xml:space="preserve">• Kum havuzu (2 adet)                • Basketbol topu (aynı büyüklük ve kütlede </w:t>
            </w:r>
            <w:r w:rsidRPr="00DF4397">
              <w:rPr>
                <w:rFonts w:ascii="Maiandra GD" w:hAnsi="Maiandra GD"/>
                <w:sz w:val="20"/>
                <w:szCs w:val="20"/>
              </w:rPr>
              <w:t>iki adet)</w:t>
            </w: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DF4397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</w:pPr>
            <w:r w:rsidRPr="00DF4397">
              <w:rPr>
                <w:rFonts w:ascii="Maiandra GD" w:hAnsi="Maiandra GD"/>
                <w:b/>
                <w:sz w:val="20"/>
                <w:szCs w:val="20"/>
              </w:rPr>
              <w:t>Çekim Potansiyel Enerjisi Hangi Değişkenlere Bağlıdır?</w:t>
            </w:r>
            <w:r w:rsidR="007B769D">
              <w:t xml:space="preserve"> </w:t>
            </w:r>
          </w:p>
          <w:p w:rsidR="007B769D" w:rsidRPr="00DF4397" w:rsidRDefault="007B769D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DF4397" w:rsidRPr="007B769D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7B769D">
              <w:rPr>
                <w:rFonts w:ascii="Maiandra GD" w:hAnsi="Maiandra GD"/>
                <w:sz w:val="20"/>
                <w:szCs w:val="20"/>
              </w:rPr>
              <w:t>• İçine kum doldurduğumuz kabın</w:t>
            </w:r>
            <w:r w:rsidR="007B769D">
              <w:rPr>
                <w:rFonts w:ascii="Maiandra GD" w:hAnsi="Maiandra GD"/>
                <w:sz w:val="20"/>
                <w:szCs w:val="20"/>
              </w:rPr>
              <w:t xml:space="preserve"> üzerine </w:t>
            </w:r>
            <w:r w:rsidRPr="007B769D">
              <w:rPr>
                <w:rFonts w:ascii="Maiandra GD" w:hAnsi="Maiandra GD"/>
                <w:sz w:val="20"/>
                <w:szCs w:val="20"/>
              </w:rPr>
              <w:t>aynı</w:t>
            </w:r>
            <w:r w:rsidR="007B769D">
              <w:rPr>
                <w:rFonts w:ascii="Maiandra GD" w:hAnsi="Maiandra GD"/>
                <w:sz w:val="20"/>
                <w:szCs w:val="20"/>
              </w:rPr>
              <w:t xml:space="preserve"> yükseklikten, basketbol topunu </w:t>
            </w:r>
            <w:r w:rsidRPr="007B769D">
              <w:rPr>
                <w:rFonts w:ascii="Maiandra GD" w:hAnsi="Maiandra GD"/>
                <w:sz w:val="20"/>
                <w:szCs w:val="20"/>
              </w:rPr>
              <w:t xml:space="preserve">ve </w:t>
            </w:r>
            <w:r w:rsidR="007B769D">
              <w:rPr>
                <w:rFonts w:ascii="Maiandra GD" w:hAnsi="Maiandra GD"/>
                <w:sz w:val="20"/>
                <w:szCs w:val="20"/>
              </w:rPr>
              <w:t xml:space="preserve">plastik topu serbest bırakalım. </w:t>
            </w:r>
            <w:r w:rsidRPr="007B769D">
              <w:rPr>
                <w:rFonts w:ascii="Maiandra GD" w:hAnsi="Maiandra GD"/>
                <w:sz w:val="20"/>
                <w:szCs w:val="20"/>
              </w:rPr>
              <w:t>(Şekil I)</w:t>
            </w:r>
          </w:p>
          <w:p w:rsidR="00DF4397" w:rsidRPr="007B769D" w:rsidRDefault="007B769D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>
              <w:rPr>
                <w:noProof/>
              </w:rPr>
              <w:pict>
                <v:shape id="_x0000_s1039" type="#_x0000_t75" style="position:absolute;margin-left:285.6pt;margin-top:-129.75pt;width:106.45pt;height:212.85pt;z-index:251659264;mso-position-horizontal-relative:text;mso-position-vertical-relative:text;mso-width-relative:page;mso-height-relative:page" wrapcoords="-152 0 -152 21524 21600 21524 21600 0 -152 0">
                  <v:imagedata r:id="rId10" o:title="" gain="109227f"/>
                  <w10:wrap type="tight"/>
                </v:shape>
                <o:OLEObject Type="Embed" ProgID="PBrush" ShapeID="_x0000_s1039" DrawAspect="Content" ObjectID="_1599414402" r:id="rId11"/>
              </w:pict>
            </w:r>
            <w:r w:rsidR="00DF4397" w:rsidRPr="007B769D">
              <w:rPr>
                <w:rFonts w:ascii="Maiandra GD" w:hAnsi="Maiandra GD"/>
                <w:sz w:val="20"/>
                <w:szCs w:val="20"/>
              </w:rPr>
              <w:t>• Top</w:t>
            </w:r>
            <w:r>
              <w:rPr>
                <w:rFonts w:ascii="Maiandra GD" w:hAnsi="Maiandra GD"/>
                <w:sz w:val="20"/>
                <w:szCs w:val="20"/>
              </w:rPr>
              <w:t xml:space="preserve">ları dikkatlice kumun üzerinden </w:t>
            </w:r>
            <w:r w:rsidR="00DF4397" w:rsidRPr="007B769D">
              <w:rPr>
                <w:rFonts w:ascii="Maiandra GD" w:hAnsi="Maiandra GD"/>
                <w:sz w:val="20"/>
                <w:szCs w:val="20"/>
              </w:rPr>
              <w:t>ald</w:t>
            </w:r>
            <w:r>
              <w:rPr>
                <w:rFonts w:ascii="Maiandra GD" w:hAnsi="Maiandra GD"/>
                <w:sz w:val="20"/>
                <w:szCs w:val="20"/>
              </w:rPr>
              <w:t xml:space="preserve">ıktan sonra, topların kum zemin </w:t>
            </w:r>
            <w:r w:rsidR="00DF4397" w:rsidRPr="007B769D">
              <w:rPr>
                <w:rFonts w:ascii="Maiandra GD" w:hAnsi="Maiandra GD"/>
                <w:sz w:val="20"/>
                <w:szCs w:val="20"/>
              </w:rPr>
              <w:t>üzerinde a</w:t>
            </w:r>
            <w:r>
              <w:rPr>
                <w:rFonts w:ascii="Maiandra GD" w:hAnsi="Maiandra GD"/>
                <w:sz w:val="20"/>
                <w:szCs w:val="20"/>
              </w:rPr>
              <w:t xml:space="preserve">çtıkları çukurların derinliğini </w:t>
            </w:r>
            <w:r w:rsidR="00DF4397" w:rsidRPr="007B769D">
              <w:rPr>
                <w:rFonts w:ascii="Maiandra GD" w:hAnsi="Maiandra GD"/>
                <w:sz w:val="20"/>
                <w:szCs w:val="20"/>
              </w:rPr>
              <w:t>cetve</w:t>
            </w:r>
            <w:r>
              <w:rPr>
                <w:rFonts w:ascii="Maiandra GD" w:hAnsi="Maiandra GD"/>
                <w:sz w:val="20"/>
                <w:szCs w:val="20"/>
              </w:rPr>
              <w:t xml:space="preserve">l ile ölçelim, bu ölçümü kâğıda </w:t>
            </w:r>
            <w:r w:rsidR="00DF4397" w:rsidRPr="007B769D">
              <w:rPr>
                <w:rFonts w:ascii="Maiandra GD" w:hAnsi="Maiandra GD"/>
                <w:sz w:val="20"/>
                <w:szCs w:val="20"/>
              </w:rPr>
              <w:t>kaydedelim.</w:t>
            </w:r>
          </w:p>
          <w:p w:rsidR="00DF4397" w:rsidRPr="007B769D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7B769D">
              <w:rPr>
                <w:rFonts w:ascii="Maiandra GD" w:hAnsi="Maiandra GD"/>
                <w:sz w:val="20"/>
                <w:szCs w:val="20"/>
              </w:rPr>
              <w:t>• Kum zemini elimizle tekrar düzeltelim.</w:t>
            </w:r>
          </w:p>
          <w:p w:rsidR="00DF4397" w:rsidRPr="007B769D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7B769D">
              <w:rPr>
                <w:rFonts w:ascii="Maiandra GD" w:hAnsi="Maiandra GD"/>
                <w:sz w:val="20"/>
                <w:szCs w:val="20"/>
              </w:rPr>
              <w:t>• İki basketbo</w:t>
            </w:r>
            <w:r w:rsidR="007B769D">
              <w:rPr>
                <w:rFonts w:ascii="Maiandra GD" w:hAnsi="Maiandra GD"/>
                <w:sz w:val="20"/>
                <w:szCs w:val="20"/>
              </w:rPr>
              <w:t xml:space="preserve">l topunu farklı yüksekliklerden </w:t>
            </w:r>
            <w:r w:rsidRPr="007B769D">
              <w:rPr>
                <w:rFonts w:ascii="Maiandra GD" w:hAnsi="Maiandra GD"/>
                <w:sz w:val="20"/>
                <w:szCs w:val="20"/>
              </w:rPr>
              <w:t>serbest bırakarak deneyi tekrarlayalım.</w:t>
            </w:r>
          </w:p>
          <w:p w:rsidR="00DF4397" w:rsidRPr="007B769D" w:rsidRDefault="00DF4397" w:rsidP="00DF4397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7B769D">
              <w:rPr>
                <w:rFonts w:ascii="Maiandra GD" w:hAnsi="Maiandra GD"/>
                <w:sz w:val="20"/>
                <w:szCs w:val="20"/>
              </w:rPr>
              <w:t>(Şekil II)</w:t>
            </w: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7B769D" w:rsidRDefault="007B769D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7B769D" w:rsidRDefault="007B769D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7B769D" w:rsidRPr="007B769D" w:rsidRDefault="007B769D" w:rsidP="007B769D">
            <w:pPr>
              <w:autoSpaceDE w:val="0"/>
              <w:autoSpaceDN w:val="0"/>
              <w:adjustRightInd w:val="0"/>
              <w:jc w:val="both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/>
                <w:noProof/>
              </w:rPr>
              <w:lastRenderedPageBreak/>
              <w:pict>
                <v:shape id="_x0000_s1040" type="#_x0000_t75" style="position:absolute;left:0;text-align:left;margin-left:177.15pt;margin-top:6.6pt;width:218.5pt;height:135.25pt;z-index:251661312;mso-position-horizontal-relative:text;mso-position-vertical-relative:text;mso-width-relative:page;mso-height-relative:page">
                  <v:imagedata r:id="rId12" o:title="" gain="109227f"/>
                  <w10:wrap type="square"/>
                </v:shape>
                <o:OLEObject Type="Embed" ProgID="PBrush" ShapeID="_x0000_s1040" DrawAspect="Content" ObjectID="_1599414403" r:id="rId13"/>
              </w:pict>
            </w:r>
            <w:r w:rsidRPr="007B769D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Analiz </w:t>
            </w:r>
          </w:p>
          <w:p w:rsidR="007B769D" w:rsidRDefault="007B769D" w:rsidP="007B769D">
            <w:pPr>
              <w:pStyle w:val="ListeParagraf"/>
              <w:numPr>
                <w:ilvl w:val="0"/>
                <w:numId w:val="31"/>
              </w:numPr>
              <w:tabs>
                <w:tab w:val="left" w:pos="176"/>
              </w:tabs>
              <w:autoSpaceDE w:val="0"/>
              <w:autoSpaceDN w:val="0"/>
              <w:adjustRightInd w:val="0"/>
              <w:ind w:left="0" w:firstLine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>Hangi durumlarda kumda açılan çukurun derinli</w:t>
            </w:r>
            <w:r>
              <w:rPr>
                <w:rFonts w:ascii="Maiandra GD" w:hAnsi="Maiandra GD" w:cs="HelveticaTM"/>
                <w:color w:val="000000"/>
                <w:sz w:val="20"/>
                <w:szCs w:val="20"/>
              </w:rPr>
              <w:t>ği daha fazla oldu?</w:t>
            </w:r>
          </w:p>
          <w:p w:rsidR="007B769D" w:rsidRDefault="007B769D" w:rsidP="007B769D">
            <w:pPr>
              <w:pStyle w:val="ListeParagraf"/>
              <w:numPr>
                <w:ilvl w:val="0"/>
                <w:numId w:val="31"/>
              </w:numPr>
              <w:tabs>
                <w:tab w:val="left" w:pos="176"/>
              </w:tabs>
              <w:autoSpaceDE w:val="0"/>
              <w:autoSpaceDN w:val="0"/>
              <w:adjustRightInd w:val="0"/>
              <w:ind w:left="0" w:firstLine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Kum havuzundaki çukurun derinliğinin farklı olmasının sebepleri nelerdir? </w:t>
            </w:r>
          </w:p>
          <w:p w:rsidR="007B769D" w:rsidRPr="007B769D" w:rsidRDefault="007B769D" w:rsidP="007B769D">
            <w:pPr>
              <w:pStyle w:val="ListeParagraf"/>
              <w:numPr>
                <w:ilvl w:val="0"/>
                <w:numId w:val="31"/>
              </w:numPr>
              <w:tabs>
                <w:tab w:val="left" w:pos="176"/>
              </w:tabs>
              <w:autoSpaceDE w:val="0"/>
              <w:autoSpaceDN w:val="0"/>
              <w:adjustRightInd w:val="0"/>
              <w:ind w:left="0" w:firstLine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Sizce, çekim potansiyel enerjisi nelere bağlı olabilir? </w:t>
            </w:r>
          </w:p>
          <w:p w:rsidR="007B769D" w:rsidRPr="007B769D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7B769D" w:rsidRPr="00DF4397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>
              <w:rPr>
                <w:rFonts w:ascii="Maiandra GD" w:hAnsi="Maiandra GD"/>
                <w:b/>
                <w:sz w:val="20"/>
                <w:szCs w:val="20"/>
              </w:rPr>
              <w:t xml:space="preserve">NOT: </w:t>
            </w:r>
            <w:r w:rsidRPr="00DF4397">
              <w:rPr>
                <w:rFonts w:ascii="Maiandra GD" w:hAnsi="Maiandra GD"/>
                <w:sz w:val="20"/>
                <w:szCs w:val="20"/>
              </w:rPr>
              <w:t xml:space="preserve">Bir cismin sahip olduğu </w:t>
            </w:r>
            <w:r>
              <w:rPr>
                <w:rFonts w:ascii="Maiandra GD" w:hAnsi="Maiandra GD"/>
                <w:sz w:val="20"/>
                <w:szCs w:val="20"/>
              </w:rPr>
              <w:t xml:space="preserve">çekim potansiyel </w:t>
            </w:r>
            <w:r w:rsidRPr="00DF4397">
              <w:rPr>
                <w:rFonts w:ascii="Maiandra GD" w:hAnsi="Maiandra GD"/>
                <w:sz w:val="20"/>
                <w:szCs w:val="20"/>
              </w:rPr>
              <w:t xml:space="preserve">enerji, o cismin </w:t>
            </w:r>
            <w:r>
              <w:rPr>
                <w:rFonts w:ascii="Maiandra GD" w:hAnsi="Maiandra GD"/>
                <w:sz w:val="20"/>
                <w:szCs w:val="20"/>
              </w:rPr>
              <w:t xml:space="preserve">ağırlığına </w:t>
            </w:r>
            <w:r w:rsidRPr="00DF4397">
              <w:rPr>
                <w:rFonts w:ascii="Maiandra GD" w:hAnsi="Maiandra GD"/>
                <w:sz w:val="20"/>
                <w:szCs w:val="20"/>
              </w:rPr>
              <w:t>ve</w:t>
            </w:r>
            <w:r>
              <w:rPr>
                <w:rFonts w:ascii="Maiandra GD" w:hAnsi="Maiandra GD"/>
                <w:sz w:val="20"/>
                <w:szCs w:val="20"/>
              </w:rPr>
              <w:t xml:space="preserve"> yerden yüksekliğine</w:t>
            </w:r>
            <w:r w:rsidRPr="00DF4397">
              <w:rPr>
                <w:rFonts w:ascii="Maiandra GD" w:hAnsi="Maiandra GD"/>
                <w:sz w:val="20"/>
                <w:szCs w:val="20"/>
              </w:rPr>
              <w:t xml:space="preserve"> bağ</w:t>
            </w:r>
            <w:r>
              <w:rPr>
                <w:rFonts w:ascii="Maiandra GD" w:hAnsi="Maiandra GD"/>
                <w:sz w:val="20"/>
                <w:szCs w:val="20"/>
              </w:rPr>
              <w:t xml:space="preserve">lıdır. Cismin </w:t>
            </w:r>
            <w:r>
              <w:rPr>
                <w:rFonts w:ascii="Maiandra GD" w:hAnsi="Maiandra GD"/>
                <w:sz w:val="20"/>
                <w:szCs w:val="20"/>
              </w:rPr>
              <w:t>ağırlığı ve yerden yüksekliği</w:t>
            </w:r>
            <w:r>
              <w:rPr>
                <w:rFonts w:ascii="Maiandra GD" w:hAnsi="Maiandra GD"/>
                <w:sz w:val="20"/>
                <w:szCs w:val="20"/>
              </w:rPr>
              <w:t xml:space="preserve"> </w:t>
            </w:r>
            <w:r w:rsidRPr="00DF4397">
              <w:rPr>
                <w:rFonts w:ascii="Maiandra GD" w:hAnsi="Maiandra GD"/>
                <w:sz w:val="20"/>
                <w:szCs w:val="20"/>
              </w:rPr>
              <w:t xml:space="preserve">arttıkça sahip olduğu </w:t>
            </w:r>
            <w:r>
              <w:rPr>
                <w:rFonts w:ascii="Maiandra GD" w:hAnsi="Maiandra GD"/>
                <w:sz w:val="20"/>
                <w:szCs w:val="20"/>
              </w:rPr>
              <w:t>çekim potansiyel</w:t>
            </w:r>
            <w:r w:rsidRPr="00DF4397">
              <w:rPr>
                <w:rFonts w:ascii="Maiandra GD" w:hAnsi="Maiandra GD"/>
                <w:sz w:val="20"/>
                <w:szCs w:val="20"/>
              </w:rPr>
              <w:t xml:space="preserve"> enerji de artar.</w:t>
            </w:r>
          </w:p>
          <w:p w:rsidR="007B769D" w:rsidRDefault="007B769D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7B769D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  <w:r w:rsidRPr="007B769D">
              <w:rPr>
                <w:rFonts w:ascii="Maiandra GD" w:hAnsi="Maiandra GD"/>
                <w:b/>
                <w:sz w:val="20"/>
                <w:szCs w:val="20"/>
              </w:rPr>
              <w:t>Birlikte Yapalım</w:t>
            </w:r>
          </w:p>
          <w:p w:rsidR="007B769D" w:rsidRPr="007B769D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  <w:r>
              <w:rPr>
                <w:noProof/>
              </w:rPr>
              <w:pict>
                <v:shape id="_x0000_s1041" type="#_x0000_t75" style="position:absolute;margin-left:12.35pt;margin-top:7.65pt;width:113.3pt;height:141.5pt;z-index:251663360;mso-position-horizontal-relative:text;mso-position-vertical-relative:text;mso-width-relative:page;mso-height-relative:page" wrapcoords="-143 0 -143 21486 21600 21486 21600 0 -143 0">
                  <v:imagedata r:id="rId14" o:title="" gain="109227f"/>
                  <w10:wrap type="tight"/>
                </v:shape>
                <o:OLEObject Type="Embed" ProgID="PBrush" ShapeID="_x0000_s1041" DrawAspect="Content" ObjectID="_1599414404" r:id="rId15"/>
              </w:pict>
            </w: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Yanda aynı ağırlıkta olan kitaplar, kitaplığın raflarına şekildeki gibi yerleştiriliyor. </w:t>
            </w:r>
          </w:p>
          <w:p w:rsidR="007B769D" w:rsidRPr="007B769D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>Buna göre, kitapların çekim potansiyel enerjilerini karşılaştıralım.</w:t>
            </w:r>
          </w:p>
          <w:p w:rsidR="007B769D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7B769D" w:rsidRDefault="007B769D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7B769D" w:rsidRPr="007B769D" w:rsidRDefault="007B769D" w:rsidP="007B769D">
            <w:pPr>
              <w:autoSpaceDE w:val="0"/>
              <w:autoSpaceDN w:val="0"/>
              <w:adjustRightInd w:val="0"/>
              <w:spacing w:line="201" w:lineRule="atLeast"/>
              <w:jc w:val="both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Esnek cisimlerin de bir potansiyel enerjisi vardır. Esnek cisimlerin gerilmesi ya da sıkıştırılması sonucu sahip olduğu enerjiye </w:t>
            </w:r>
            <w:r w:rsidRPr="007B769D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esneklik potansiyel enerjisi </w:t>
            </w: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denir. </w:t>
            </w:r>
          </w:p>
          <w:p w:rsidR="00DF4397" w:rsidRPr="007B769D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>Bir yayı sıkıştırdığımızda elimize bir kuvvet uyguladığını hissede</w:t>
            </w: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>riz. Aynı şekilde yayı serbest bıraktığımızda da elimizi iten bir kuv</w:t>
            </w: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>vet hissederiz. Bu durum, sıkıştırılmış bir yayın esneklik potansiyel enerjisine sahip olduğunu gösterir. Yayı gerdiğimizde de aynı durumu gözlemleriz.</w:t>
            </w: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7B769D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  <w:r w:rsidRPr="00DF4397">
              <w:rPr>
                <w:rFonts w:ascii="Maiandra GD" w:hAnsi="Maiandra GD"/>
                <w:b/>
                <w:sz w:val="20"/>
                <w:szCs w:val="20"/>
              </w:rPr>
              <w:t>3.</w:t>
            </w:r>
            <w:r>
              <w:rPr>
                <w:rFonts w:ascii="Maiandra GD" w:hAnsi="Maiandra GD"/>
                <w:b/>
                <w:sz w:val="20"/>
                <w:szCs w:val="20"/>
              </w:rPr>
              <w:t>5</w:t>
            </w:r>
            <w:r w:rsidRPr="00DF4397">
              <w:rPr>
                <w:rFonts w:ascii="Maiandra GD" w:hAnsi="Maiandra GD"/>
                <w:b/>
                <w:sz w:val="20"/>
                <w:szCs w:val="20"/>
              </w:rPr>
              <w:t>. Fen Atölyesi: Deney Yapalım</w:t>
            </w: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7B769D" w:rsidRPr="007B769D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  <w:r w:rsidRPr="007B769D">
              <w:rPr>
                <w:rFonts w:ascii="Maiandra GD" w:hAnsi="Maiandra GD"/>
                <w:b/>
                <w:sz w:val="20"/>
                <w:szCs w:val="20"/>
              </w:rPr>
              <w:t>Araç ve Gereç</w:t>
            </w:r>
          </w:p>
          <w:p w:rsidR="007B769D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>
              <w:rPr>
                <w:rFonts w:ascii="Maiandra GD" w:hAnsi="Maiandra GD"/>
                <w:sz w:val="20"/>
                <w:szCs w:val="20"/>
              </w:rPr>
              <w:t xml:space="preserve">• Bant       </w:t>
            </w:r>
          </w:p>
          <w:p w:rsidR="007B769D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>
              <w:rPr>
                <w:rFonts w:ascii="Maiandra GD" w:hAnsi="Maiandra GD"/>
                <w:sz w:val="20"/>
                <w:szCs w:val="20"/>
              </w:rPr>
              <w:t xml:space="preserve">• Kâğıt        </w:t>
            </w:r>
          </w:p>
          <w:p w:rsidR="007B769D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>
              <w:rPr>
                <w:rFonts w:ascii="Maiandra GD" w:hAnsi="Maiandra GD"/>
                <w:sz w:val="20"/>
                <w:szCs w:val="20"/>
              </w:rPr>
              <w:t xml:space="preserve">• Cetvel         </w:t>
            </w:r>
          </w:p>
          <w:p w:rsidR="007B769D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>
              <w:rPr>
                <w:rFonts w:ascii="Maiandra GD" w:hAnsi="Maiandra GD"/>
                <w:sz w:val="20"/>
                <w:szCs w:val="20"/>
              </w:rPr>
              <w:t xml:space="preserve">• Kalem         </w:t>
            </w:r>
          </w:p>
          <w:p w:rsidR="007B769D" w:rsidRPr="007B769D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 w:rsidRPr="007B769D">
              <w:rPr>
                <w:rFonts w:ascii="Maiandra GD" w:hAnsi="Maiandra GD"/>
                <w:sz w:val="20"/>
                <w:szCs w:val="20"/>
              </w:rPr>
              <w:t>• Üç ayak</w:t>
            </w:r>
          </w:p>
          <w:p w:rsidR="007B769D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>
              <w:rPr>
                <w:rFonts w:ascii="Maiandra GD" w:hAnsi="Maiandra GD"/>
                <w:sz w:val="20"/>
                <w:szCs w:val="20"/>
              </w:rPr>
              <w:t xml:space="preserve">• Demir çubuk             </w:t>
            </w:r>
          </w:p>
          <w:p w:rsidR="007B769D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>
              <w:rPr>
                <w:rFonts w:ascii="Maiandra GD" w:hAnsi="Maiandra GD"/>
                <w:sz w:val="20"/>
                <w:szCs w:val="20"/>
              </w:rPr>
              <w:t xml:space="preserve">• İki farklı kalınlıkta yay        </w:t>
            </w:r>
          </w:p>
          <w:p w:rsidR="00DF4397" w:rsidRPr="007B769D" w:rsidRDefault="007B769D" w:rsidP="007B769D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>
              <w:rPr>
                <w:rFonts w:ascii="Maiandra GD" w:hAnsi="Maiandra GD"/>
                <w:sz w:val="20"/>
                <w:szCs w:val="20"/>
              </w:rPr>
              <w:t xml:space="preserve">• Eğik düzlem arabası </w:t>
            </w:r>
            <w:r w:rsidRPr="007B769D">
              <w:rPr>
                <w:rFonts w:ascii="Maiandra GD" w:hAnsi="Maiandra GD"/>
                <w:sz w:val="20"/>
                <w:szCs w:val="20"/>
              </w:rPr>
              <w:t>(1 adet)</w:t>
            </w:r>
          </w:p>
          <w:p w:rsidR="00DF4397" w:rsidRDefault="00DF4397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DF4397" w:rsidRDefault="007B769D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  <w:r>
              <w:rPr>
                <w:noProof/>
              </w:rPr>
              <w:pict>
                <v:shape id="_x0000_s1042" type="#_x0000_t75" style="position:absolute;margin-left:177.5pt;margin-top:-114.9pt;width:221.05pt;height:103.15pt;z-index:251665408;mso-position-horizontal-relative:text;mso-position-vertical-relative:text;mso-width-relative:page;mso-height-relative:page" wrapcoords="-51 0 -51 21491 21600 21491 21600 0 -51 0">
                  <v:imagedata r:id="rId16" o:title="" gain="109227f"/>
                  <w10:wrap type="tight"/>
                </v:shape>
                <o:OLEObject Type="Embed" ProgID="PBrush" ShapeID="_x0000_s1042" DrawAspect="Content" ObjectID="_1599414405" r:id="rId17"/>
              </w:pict>
            </w:r>
            <w:r w:rsidRPr="007B769D">
              <w:rPr>
                <w:rFonts w:ascii="Maiandra GD" w:hAnsi="Maiandra GD"/>
                <w:b/>
                <w:sz w:val="20"/>
                <w:szCs w:val="20"/>
              </w:rPr>
              <w:t>Yayların Esneklik Potansiyel Enerjileri</w:t>
            </w:r>
          </w:p>
          <w:p w:rsidR="007B769D" w:rsidRDefault="007B769D" w:rsidP="007B769D">
            <w:pPr>
              <w:autoSpaceDE w:val="0"/>
              <w:autoSpaceDN w:val="0"/>
              <w:adjustRightInd w:val="0"/>
              <w:rPr>
                <w:rFonts w:ascii="Maiandra GD" w:hAnsi="Maiandra GD"/>
                <w:b/>
                <w:sz w:val="20"/>
                <w:szCs w:val="20"/>
              </w:rPr>
            </w:pPr>
          </w:p>
          <w:p w:rsidR="007B769D" w:rsidRPr="007B769D" w:rsidRDefault="007B769D" w:rsidP="007B769D">
            <w:pPr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>Kalın olan yayı, üç ayak ve demir çubuktan oluşmuş yüzeye bir bant yardımıyla şekildeki gibi sabit</w:t>
            </w: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 xml:space="preserve">leyelim. </w:t>
            </w:r>
          </w:p>
          <w:p w:rsidR="007B769D" w:rsidRPr="007B769D" w:rsidRDefault="007B769D" w:rsidP="007B769D">
            <w:pPr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• </w:t>
            </w: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Yayı biraz sıkıştırarak arabayı yayın önüne yerleştirelim. </w:t>
            </w:r>
          </w:p>
          <w:p w:rsidR="007B769D" w:rsidRPr="007B769D" w:rsidRDefault="007B769D" w:rsidP="007B769D">
            <w:pPr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• </w:t>
            </w: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Yayı serbest bırakıp arabanın aldığı yolu ölçelim ve bu ölçümü kâğıda kaydedelim. </w:t>
            </w:r>
          </w:p>
          <w:p w:rsidR="007B769D" w:rsidRPr="007B769D" w:rsidRDefault="007B769D" w:rsidP="007B769D">
            <w:pPr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• </w:t>
            </w: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Yayı daha çok sıkıştırarak arabayı yayın önüne yerleştirelim. </w:t>
            </w:r>
          </w:p>
          <w:p w:rsidR="007B769D" w:rsidRPr="007B769D" w:rsidRDefault="007B769D" w:rsidP="007B769D">
            <w:pPr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• </w:t>
            </w: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Yayı serbest bıraktığımızda arabanın aldığı yolu ölçelim ve bu ölçümü kâğıda kaydedelim. </w:t>
            </w:r>
          </w:p>
          <w:p w:rsidR="007B769D" w:rsidRPr="007B769D" w:rsidRDefault="007B769D" w:rsidP="007B769D">
            <w:pPr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• </w:t>
            </w: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Arabanın aldığı yolları karşılaştıralım. </w:t>
            </w:r>
          </w:p>
          <w:p w:rsidR="007B769D" w:rsidRPr="007B769D" w:rsidRDefault="007B769D" w:rsidP="007B769D">
            <w:pPr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• </w:t>
            </w: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Aynı deneyi daha ince olan yayla tekrarlayalım. </w:t>
            </w:r>
          </w:p>
          <w:p w:rsidR="007B769D" w:rsidRPr="007B769D" w:rsidRDefault="007B769D" w:rsidP="007B769D">
            <w:pPr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• </w:t>
            </w: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Arabanın aldığı yolları ölçerek diğer sonuçlarla karşılaştıralım. </w:t>
            </w:r>
          </w:p>
          <w:p w:rsidR="007B769D" w:rsidRPr="007B769D" w:rsidRDefault="007B769D" w:rsidP="007B769D">
            <w:pPr>
              <w:autoSpaceDE w:val="0"/>
              <w:autoSpaceDN w:val="0"/>
              <w:adjustRightInd w:val="0"/>
              <w:jc w:val="both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Analiz </w:t>
            </w:r>
          </w:p>
          <w:p w:rsidR="007B769D" w:rsidRPr="007B769D" w:rsidRDefault="007B769D" w:rsidP="007B769D">
            <w:pPr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• </w:t>
            </w: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Yayın sıkıştırılma miktarı ile sahip olduğu esneklik potansiyel enerjisi arasında nasıl bir ilişki vardır? </w:t>
            </w:r>
          </w:p>
          <w:p w:rsidR="007B769D" w:rsidRPr="007B769D" w:rsidRDefault="007B769D" w:rsidP="007B769D">
            <w:pPr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• </w:t>
            </w: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Yayın ince ya da kalın oluşu esneklik potansiyel enerjisini etkiler mi? </w:t>
            </w:r>
          </w:p>
          <w:p w:rsidR="007B769D" w:rsidRPr="007B769D" w:rsidRDefault="007B769D" w:rsidP="007B769D">
            <w:pPr>
              <w:autoSpaceDE w:val="0"/>
              <w:autoSpaceDN w:val="0"/>
              <w:adjustRightInd w:val="0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B769D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 xml:space="preserve">• </w:t>
            </w:r>
            <w:r w:rsidRPr="007B769D">
              <w:rPr>
                <w:rFonts w:ascii="Maiandra GD" w:hAnsi="Maiandra GD" w:cs="HelveticaTM"/>
                <w:color w:val="000000"/>
                <w:sz w:val="20"/>
                <w:szCs w:val="20"/>
              </w:rPr>
              <w:t>Yayın hangi özellikleri esneklik potansiyel enerjisini etkiler?</w:t>
            </w:r>
          </w:p>
          <w:p w:rsidR="00606292" w:rsidRPr="00AA7524" w:rsidRDefault="00AA7524" w:rsidP="007537AC">
            <w:pPr>
              <w:tabs>
                <w:tab w:val="left" w:pos="176"/>
                <w:tab w:val="left" w:pos="318"/>
              </w:tabs>
              <w:autoSpaceDE w:val="0"/>
              <w:autoSpaceDN w:val="0"/>
              <w:adjustRightInd w:val="0"/>
              <w:rPr>
                <w:rFonts w:ascii="Maiandra GD" w:hAnsi="Maiandra GD"/>
                <w:sz w:val="20"/>
                <w:szCs w:val="20"/>
              </w:rPr>
            </w:pPr>
            <w:r>
              <w:rPr>
                <w:rFonts w:ascii="Maiandra GD" w:hAnsi="Maiandra GD"/>
                <w:b/>
                <w:sz w:val="20"/>
                <w:szCs w:val="20"/>
              </w:rPr>
              <w:lastRenderedPageBreak/>
              <w:t xml:space="preserve">NOT: </w:t>
            </w:r>
            <w:r w:rsidR="007B769D" w:rsidRPr="007B769D">
              <w:rPr>
                <w:rFonts w:ascii="Maiandra GD" w:hAnsi="Maiandra GD"/>
                <w:sz w:val="20"/>
                <w:szCs w:val="20"/>
              </w:rPr>
              <w:t>Bir</w:t>
            </w:r>
            <w:r w:rsidR="007B769D" w:rsidRPr="007B769D">
              <w:rPr>
                <w:rFonts w:ascii="Maiandra GD" w:hAnsi="Maiandra GD"/>
                <w:sz w:val="20"/>
                <w:szCs w:val="20"/>
              </w:rPr>
              <w:t xml:space="preserve"> yayı daha çok sıkıştırdığımızda yayın s</w:t>
            </w:r>
            <w:r>
              <w:rPr>
                <w:rFonts w:ascii="Maiandra GD" w:hAnsi="Maiandra GD"/>
                <w:sz w:val="20"/>
                <w:szCs w:val="20"/>
              </w:rPr>
              <w:t xml:space="preserve">ahip olduğu esneklik potansiyel </w:t>
            </w:r>
            <w:r w:rsidR="007B769D" w:rsidRPr="007B769D">
              <w:rPr>
                <w:rFonts w:ascii="Maiandra GD" w:hAnsi="Maiandra GD"/>
                <w:sz w:val="20"/>
                <w:szCs w:val="20"/>
              </w:rPr>
              <w:t>enerjisi artar. Bunun yanında yayın cinsi, kalınlığı, boyu, gerilme mi</w:t>
            </w:r>
            <w:r>
              <w:rPr>
                <w:rFonts w:ascii="Maiandra GD" w:hAnsi="Maiandra GD"/>
                <w:sz w:val="20"/>
                <w:szCs w:val="20"/>
              </w:rPr>
              <w:t xml:space="preserve">ktarı esneklik çekim potansiyel </w:t>
            </w:r>
            <w:r w:rsidR="007B769D" w:rsidRPr="007B769D">
              <w:rPr>
                <w:rFonts w:ascii="Maiandra GD" w:hAnsi="Maiandra GD"/>
                <w:sz w:val="20"/>
                <w:szCs w:val="20"/>
              </w:rPr>
              <w:t>enerjisini etkiler</w:t>
            </w:r>
            <w:r>
              <w:rPr>
                <w:rFonts w:ascii="Maiandra GD" w:hAnsi="Maiandra GD"/>
                <w:sz w:val="20"/>
                <w:szCs w:val="20"/>
              </w:rPr>
              <w:t>.</w:t>
            </w:r>
            <w:bookmarkStart w:id="0" w:name="_GoBack"/>
            <w:bookmarkEnd w:id="0"/>
          </w:p>
        </w:tc>
      </w:tr>
    </w:tbl>
    <w:p w:rsidR="00606292" w:rsidRDefault="00606292" w:rsidP="00606292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  <w:r w:rsidRPr="001E5403">
        <w:rPr>
          <w:rFonts w:ascii="Maiandra GD" w:hAnsi="Maiandra GD" w:cs="Times New Roman"/>
          <w:b/>
          <w:color w:val="FF0000"/>
          <w:sz w:val="20"/>
          <w:szCs w:val="20"/>
        </w:rPr>
        <w:lastRenderedPageBreak/>
        <w:t>III. BÖLÜM</w:t>
      </w:r>
    </w:p>
    <w:p w:rsidR="00606292" w:rsidRPr="001E5403" w:rsidRDefault="00606292" w:rsidP="00606292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</w:p>
    <w:tbl>
      <w:tblPr>
        <w:tblStyle w:val="TabloKlavuzu"/>
        <w:tblW w:w="10750" w:type="dxa"/>
        <w:jc w:val="center"/>
        <w:tblLook w:val="04A0" w:firstRow="1" w:lastRow="0" w:firstColumn="1" w:lastColumn="0" w:noHBand="0" w:noVBand="1"/>
      </w:tblPr>
      <w:tblGrid>
        <w:gridCol w:w="2469"/>
        <w:gridCol w:w="8281"/>
      </w:tblGrid>
      <w:tr w:rsidR="00606292" w:rsidRPr="001E5403" w:rsidTr="007537AC">
        <w:trPr>
          <w:trHeight w:val="1181"/>
          <w:jc w:val="center"/>
        </w:trPr>
        <w:tc>
          <w:tcPr>
            <w:tcW w:w="2469" w:type="dxa"/>
            <w:vAlign w:val="center"/>
          </w:tcPr>
          <w:p w:rsidR="00606292" w:rsidRPr="001F6A93" w:rsidRDefault="00606292" w:rsidP="007537AC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F6A93">
              <w:rPr>
                <w:rFonts w:ascii="Maiandra GD" w:hAnsi="Maiandra GD" w:cs="Times New Roman"/>
                <w:b/>
                <w:sz w:val="20"/>
                <w:szCs w:val="20"/>
              </w:rPr>
              <w:t>Ölçme ve Değerlendirme:</w:t>
            </w:r>
          </w:p>
        </w:tc>
        <w:tc>
          <w:tcPr>
            <w:tcW w:w="8281" w:type="dxa"/>
            <w:vAlign w:val="center"/>
          </w:tcPr>
          <w:p w:rsidR="00606292" w:rsidRPr="001F6A93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sz w:val="20"/>
                <w:szCs w:val="20"/>
              </w:rPr>
              <w:t>Boşluk doldurma, eşleştirme, ölçme ve değerlendirme için projeler, kavram haritaları, tanılayıcı dallanmış ağaç, yapılandırılmış grid, altı şapka tekniği, bulmaca, çoktan seçmeli, açık uçlu, doğru-yanlış, eşleştirme, boşluk doldurma, iki aşamalı test gibi farklı soru ve tekniklerden uygun olanı uygun yerlerde kullanılacaktır.</w:t>
            </w:r>
          </w:p>
        </w:tc>
      </w:tr>
    </w:tbl>
    <w:p w:rsidR="00606292" w:rsidRDefault="00606292" w:rsidP="00606292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</w:p>
    <w:p w:rsidR="00606292" w:rsidRDefault="00606292" w:rsidP="00606292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  <w:r w:rsidRPr="001E5403">
        <w:rPr>
          <w:rFonts w:ascii="Maiandra GD" w:hAnsi="Maiandra GD" w:cs="Times New Roman"/>
          <w:b/>
          <w:color w:val="FF0000"/>
          <w:sz w:val="20"/>
          <w:szCs w:val="20"/>
        </w:rPr>
        <w:t>IV. BÖLÜM</w:t>
      </w:r>
    </w:p>
    <w:p w:rsidR="00606292" w:rsidRPr="001E5403" w:rsidRDefault="00606292" w:rsidP="00606292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</w:p>
    <w:tbl>
      <w:tblPr>
        <w:tblStyle w:val="TabloKlavuzu"/>
        <w:tblW w:w="10734" w:type="dxa"/>
        <w:jc w:val="center"/>
        <w:tblLook w:val="04A0" w:firstRow="1" w:lastRow="0" w:firstColumn="1" w:lastColumn="0" w:noHBand="0" w:noVBand="1"/>
      </w:tblPr>
      <w:tblGrid>
        <w:gridCol w:w="2461"/>
        <w:gridCol w:w="8273"/>
      </w:tblGrid>
      <w:tr w:rsidR="00606292" w:rsidRPr="001E5403" w:rsidTr="007537AC">
        <w:trPr>
          <w:trHeight w:val="479"/>
          <w:jc w:val="center"/>
        </w:trPr>
        <w:tc>
          <w:tcPr>
            <w:tcW w:w="2461" w:type="dxa"/>
            <w:vAlign w:val="center"/>
          </w:tcPr>
          <w:p w:rsidR="00606292" w:rsidRPr="001E5403" w:rsidRDefault="00606292" w:rsidP="007537AC">
            <w:pPr>
              <w:jc w:val="both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Dersin Diğer Derslerle İlişkisi:</w:t>
            </w:r>
          </w:p>
        </w:tc>
        <w:tc>
          <w:tcPr>
            <w:tcW w:w="8273" w:type="dxa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sz w:val="20"/>
                <w:szCs w:val="20"/>
              </w:rPr>
              <w:t>Önceki sınıfın fen konuları, günlük yaşam ve yakın çevresi ile ilişkilendirilir.</w:t>
            </w:r>
          </w:p>
        </w:tc>
      </w:tr>
    </w:tbl>
    <w:p w:rsidR="00606292" w:rsidRDefault="00606292" w:rsidP="00606292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</w:p>
    <w:p w:rsidR="00606292" w:rsidRDefault="00606292" w:rsidP="00606292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  <w:r w:rsidRPr="001E5403">
        <w:rPr>
          <w:rFonts w:ascii="Maiandra GD" w:hAnsi="Maiandra GD" w:cs="Times New Roman"/>
          <w:b/>
          <w:color w:val="FF0000"/>
          <w:sz w:val="20"/>
          <w:szCs w:val="20"/>
        </w:rPr>
        <w:t>V. BÖLÜM</w:t>
      </w:r>
    </w:p>
    <w:p w:rsidR="00606292" w:rsidRPr="001E5403" w:rsidRDefault="00606292" w:rsidP="00606292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</w:p>
    <w:tbl>
      <w:tblPr>
        <w:tblStyle w:val="TabloKlavuzu"/>
        <w:tblW w:w="10706" w:type="dxa"/>
        <w:jc w:val="center"/>
        <w:tblLook w:val="04A0" w:firstRow="1" w:lastRow="0" w:firstColumn="1" w:lastColumn="0" w:noHBand="0" w:noVBand="1"/>
      </w:tblPr>
      <w:tblGrid>
        <w:gridCol w:w="2447"/>
        <w:gridCol w:w="8259"/>
      </w:tblGrid>
      <w:tr w:rsidR="00606292" w:rsidRPr="001E5403" w:rsidTr="007537AC">
        <w:trPr>
          <w:trHeight w:val="358"/>
          <w:jc w:val="center"/>
        </w:trPr>
        <w:tc>
          <w:tcPr>
            <w:tcW w:w="2447" w:type="dxa"/>
            <w:vAlign w:val="center"/>
          </w:tcPr>
          <w:p w:rsidR="00606292" w:rsidRPr="001E5403" w:rsidRDefault="00606292" w:rsidP="007537AC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Planın Uygulanmasıyla İlgili Diğer Açıklamalar:</w:t>
            </w:r>
          </w:p>
        </w:tc>
        <w:tc>
          <w:tcPr>
            <w:tcW w:w="8259" w:type="dxa"/>
            <w:vAlign w:val="center"/>
          </w:tcPr>
          <w:p w:rsidR="00606292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606292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606292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606292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606292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606292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606292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606292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606292" w:rsidRPr="001E5403" w:rsidRDefault="00606292" w:rsidP="007537AC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</w:tc>
      </w:tr>
    </w:tbl>
    <w:p w:rsidR="00606292" w:rsidRDefault="00606292" w:rsidP="00606292">
      <w:pPr>
        <w:spacing w:after="0"/>
        <w:rPr>
          <w:rFonts w:ascii="Maiandra GD" w:hAnsi="Maiandra GD" w:cs="Times New Roman"/>
          <w:b/>
          <w:sz w:val="20"/>
          <w:szCs w:val="20"/>
        </w:rPr>
      </w:pPr>
    </w:p>
    <w:p w:rsidR="00606292" w:rsidRDefault="00606292" w:rsidP="00606292">
      <w:pPr>
        <w:spacing w:after="0"/>
        <w:rPr>
          <w:rFonts w:ascii="Maiandra GD" w:hAnsi="Maiandra GD" w:cs="Times New Roman"/>
          <w:b/>
          <w:sz w:val="20"/>
          <w:szCs w:val="20"/>
        </w:rPr>
      </w:pPr>
    </w:p>
    <w:p w:rsidR="00606292" w:rsidRDefault="00606292" w:rsidP="00606292">
      <w:pPr>
        <w:spacing w:after="0"/>
        <w:rPr>
          <w:rFonts w:ascii="Maiandra GD" w:hAnsi="Maiandra GD" w:cs="Times New Roman"/>
          <w:b/>
          <w:sz w:val="20"/>
          <w:szCs w:val="20"/>
        </w:rPr>
      </w:pPr>
    </w:p>
    <w:p w:rsidR="00606292" w:rsidRPr="00974331" w:rsidRDefault="00606292" w:rsidP="00606292">
      <w:pPr>
        <w:spacing w:after="0"/>
        <w:rPr>
          <w:rFonts w:ascii="Maiandra GD" w:hAnsi="Maiandra GD" w:cs="Times New Roman"/>
          <w:b/>
          <w:sz w:val="20"/>
          <w:szCs w:val="20"/>
        </w:rPr>
      </w:pPr>
    </w:p>
    <w:tbl>
      <w:tblPr>
        <w:tblStyle w:val="TabloKlavuzu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5244"/>
        <w:gridCol w:w="5244"/>
      </w:tblGrid>
      <w:tr w:rsidR="00606292" w:rsidRPr="00974331" w:rsidTr="007537AC">
        <w:tc>
          <w:tcPr>
            <w:tcW w:w="5244" w:type="dxa"/>
          </w:tcPr>
          <w:p w:rsidR="00606292" w:rsidRPr="00974331" w:rsidRDefault="00606292" w:rsidP="007537AC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</w:p>
          <w:p w:rsidR="00606292" w:rsidRPr="00974331" w:rsidRDefault="00606292" w:rsidP="007537AC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974331">
              <w:rPr>
                <w:rFonts w:ascii="Maiandra GD" w:hAnsi="Maiandra GD" w:cs="Times New Roman"/>
                <w:b/>
                <w:sz w:val="20"/>
                <w:szCs w:val="20"/>
              </w:rPr>
              <w:t xml:space="preserve">Elif CAN ERDOĞAN </w:t>
            </w:r>
          </w:p>
          <w:p w:rsidR="00606292" w:rsidRPr="00974331" w:rsidRDefault="00606292" w:rsidP="007537AC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974331">
              <w:rPr>
                <w:rFonts w:ascii="Maiandra GD" w:hAnsi="Maiandra GD" w:cs="Times New Roman"/>
                <w:b/>
                <w:sz w:val="20"/>
                <w:szCs w:val="20"/>
              </w:rPr>
              <w:t>Fen Bilimleri Öğretmeni</w:t>
            </w:r>
          </w:p>
        </w:tc>
        <w:tc>
          <w:tcPr>
            <w:tcW w:w="5244" w:type="dxa"/>
          </w:tcPr>
          <w:p w:rsidR="00606292" w:rsidRPr="00974331" w:rsidRDefault="00606292" w:rsidP="007537AC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974331">
              <w:rPr>
                <w:rFonts w:ascii="Maiandra GD" w:hAnsi="Maiandra GD" w:cs="Times New Roman"/>
                <w:b/>
                <w:sz w:val="20"/>
                <w:szCs w:val="20"/>
              </w:rPr>
              <w:t>UYGUNDUR</w:t>
            </w:r>
          </w:p>
          <w:p w:rsidR="00606292" w:rsidRPr="00974331" w:rsidRDefault="00606292" w:rsidP="007537AC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974331">
              <w:rPr>
                <w:rFonts w:ascii="Maiandra GD" w:hAnsi="Maiandra GD" w:cs="Times New Roman"/>
                <w:b/>
                <w:sz w:val="20"/>
                <w:szCs w:val="20"/>
              </w:rPr>
              <w:t xml:space="preserve">Üçler SARIKAYA </w:t>
            </w:r>
          </w:p>
          <w:p w:rsidR="00606292" w:rsidRPr="00974331" w:rsidRDefault="00606292" w:rsidP="007537AC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974331">
              <w:rPr>
                <w:rFonts w:ascii="Maiandra GD" w:hAnsi="Maiandra GD" w:cs="Times New Roman"/>
                <w:b/>
                <w:sz w:val="20"/>
                <w:szCs w:val="20"/>
              </w:rPr>
              <w:t>Okul Müdürü</w:t>
            </w:r>
          </w:p>
        </w:tc>
      </w:tr>
    </w:tbl>
    <w:p w:rsidR="00606292" w:rsidRPr="001E5403" w:rsidRDefault="00606292" w:rsidP="00606292">
      <w:pPr>
        <w:spacing w:after="0"/>
        <w:jc w:val="center"/>
        <w:rPr>
          <w:rFonts w:ascii="Maiandra GD" w:hAnsi="Maiandra GD" w:cs="Times New Roman"/>
          <w:b/>
          <w:sz w:val="20"/>
          <w:szCs w:val="20"/>
        </w:rPr>
      </w:pPr>
    </w:p>
    <w:p w:rsidR="00606292" w:rsidRPr="00443AA4" w:rsidRDefault="00606292" w:rsidP="00606292"/>
    <w:p w:rsidR="00CD6387" w:rsidRPr="00606292" w:rsidRDefault="00CD6387" w:rsidP="00606292"/>
    <w:sectPr w:rsidR="00CD6387" w:rsidRPr="00606292" w:rsidSect="001E5403">
      <w:footerReference w:type="default" r:id="rId18"/>
      <w:pgSz w:w="11906" w:h="16838"/>
      <w:pgMar w:top="567" w:right="707" w:bottom="567" w:left="851" w:header="708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3DB0" w:rsidRDefault="00413DB0" w:rsidP="001E5403">
      <w:pPr>
        <w:spacing w:after="0" w:line="240" w:lineRule="auto"/>
      </w:pPr>
      <w:r>
        <w:separator/>
      </w:r>
    </w:p>
  </w:endnote>
  <w:endnote w:type="continuationSeparator" w:id="0">
    <w:p w:rsidR="00413DB0" w:rsidRDefault="00413DB0" w:rsidP="001E54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QHJDTA+HelveticaTM-BoldItalic">
    <w:altName w:val="QHJDTA+HelveticaTM-BoldItalic"/>
    <w:panose1 w:val="00000000000000000000"/>
    <w:charset w:val="00"/>
    <w:family w:val="swiss"/>
    <w:notTrueType/>
    <w:pitch w:val="default"/>
    <w:sig w:usb0="00000007" w:usb1="00000000" w:usb2="00000000" w:usb3="00000000" w:csb0="00000011" w:csb1="00000000"/>
  </w:font>
  <w:font w:name="HelveticaTM">
    <w:altName w:val="HelveticaTM"/>
    <w:panose1 w:val="00000000000000000000"/>
    <w:charset w:val="A2"/>
    <w:family w:val="swiss"/>
    <w:notTrueType/>
    <w:pitch w:val="default"/>
    <w:sig w:usb0="00000007" w:usb1="00000000" w:usb2="00000000" w:usb3="00000000" w:csb0="00000013" w:csb1="00000000"/>
  </w:font>
  <w:font w:name="ROYJHY+GillSansDisplayBold">
    <w:altName w:val="ROYJHY+GillSansDisplayBold"/>
    <w:panose1 w:val="00000000000000000000"/>
    <w:charset w:val="00"/>
    <w:family w:val="swiss"/>
    <w:notTrueType/>
    <w:pitch w:val="default"/>
    <w:sig w:usb0="00000007" w:usb1="00000000" w:usb2="00000000" w:usb3="00000000" w:csb0="00000011" w:csb1="00000000"/>
  </w:font>
  <w:font w:name="OFJEC E+ Futura Std">
    <w:altName w:val="Futura Std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70552005"/>
      <w:docPartObj>
        <w:docPartGallery w:val="Page Numbers (Bottom of Page)"/>
        <w:docPartUnique/>
      </w:docPartObj>
    </w:sdtPr>
    <w:sdtEndPr>
      <w:rPr>
        <w:rFonts w:ascii="Maiandra GD" w:hAnsi="Maiandra GD"/>
        <w:b/>
        <w:sz w:val="20"/>
      </w:rPr>
    </w:sdtEndPr>
    <w:sdtContent>
      <w:p w:rsidR="00DA4BB5" w:rsidRPr="001E5403" w:rsidRDefault="00DA4BB5">
        <w:pPr>
          <w:pStyle w:val="Altbilgi"/>
          <w:jc w:val="center"/>
          <w:rPr>
            <w:rFonts w:ascii="Maiandra GD" w:hAnsi="Maiandra GD"/>
            <w:b/>
            <w:sz w:val="20"/>
          </w:rPr>
        </w:pPr>
        <w:r w:rsidRPr="001E5403">
          <w:rPr>
            <w:rFonts w:ascii="Maiandra GD" w:hAnsi="Maiandra GD"/>
            <w:b/>
            <w:sz w:val="20"/>
          </w:rPr>
          <w:fldChar w:fldCharType="begin"/>
        </w:r>
        <w:r w:rsidRPr="001E5403">
          <w:rPr>
            <w:rFonts w:ascii="Maiandra GD" w:hAnsi="Maiandra GD"/>
            <w:b/>
            <w:sz w:val="20"/>
          </w:rPr>
          <w:instrText>PAGE   \* MERGEFORMAT</w:instrText>
        </w:r>
        <w:r w:rsidRPr="001E5403">
          <w:rPr>
            <w:rFonts w:ascii="Maiandra GD" w:hAnsi="Maiandra GD"/>
            <w:b/>
            <w:sz w:val="20"/>
          </w:rPr>
          <w:fldChar w:fldCharType="separate"/>
        </w:r>
        <w:r w:rsidR="00AA7524">
          <w:rPr>
            <w:rFonts w:ascii="Maiandra GD" w:hAnsi="Maiandra GD"/>
            <w:b/>
            <w:noProof/>
            <w:sz w:val="20"/>
          </w:rPr>
          <w:t>4</w:t>
        </w:r>
        <w:r w:rsidRPr="001E5403">
          <w:rPr>
            <w:rFonts w:ascii="Maiandra GD" w:hAnsi="Maiandra GD"/>
            <w:b/>
            <w:sz w:val="20"/>
          </w:rPr>
          <w:fldChar w:fldCharType="end"/>
        </w:r>
      </w:p>
    </w:sdtContent>
  </w:sdt>
  <w:p w:rsidR="00DA4BB5" w:rsidRDefault="00DA4BB5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3DB0" w:rsidRDefault="00413DB0" w:rsidP="001E5403">
      <w:pPr>
        <w:spacing w:after="0" w:line="240" w:lineRule="auto"/>
      </w:pPr>
      <w:r>
        <w:separator/>
      </w:r>
    </w:p>
  </w:footnote>
  <w:footnote w:type="continuationSeparator" w:id="0">
    <w:p w:rsidR="00413DB0" w:rsidRDefault="00413DB0" w:rsidP="001E540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10" type="#_x0000_t75" style="width:11.25pt;height:11.25pt" o:bullet="t">
        <v:imagedata r:id="rId1" o:title="mso9763"/>
      </v:shape>
    </w:pict>
  </w:numPicBullet>
  <w:abstractNum w:abstractNumId="0">
    <w:nsid w:val="856CD9D6"/>
    <w:multiLevelType w:val="hybridMultilevel"/>
    <w:tmpl w:val="B1CA25F0"/>
    <w:lvl w:ilvl="0" w:tplc="041F0001">
      <w:start w:val="1"/>
      <w:numFmt w:val="bullet"/>
      <w:lvlText w:val=""/>
      <w:lvlJc w:val="left"/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A6C7C9B0"/>
    <w:multiLevelType w:val="hybridMultilevel"/>
    <w:tmpl w:val="0D542DFA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3CC4B81"/>
    <w:multiLevelType w:val="hybridMultilevel"/>
    <w:tmpl w:val="60040B88"/>
    <w:lvl w:ilvl="0" w:tplc="9E4AEFF6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  <w:color w:val="auto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5F3241"/>
    <w:multiLevelType w:val="hybridMultilevel"/>
    <w:tmpl w:val="49C6B406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6F17DA3"/>
    <w:multiLevelType w:val="hybridMultilevel"/>
    <w:tmpl w:val="47B43560"/>
    <w:lvl w:ilvl="0" w:tplc="041F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B4081E"/>
    <w:multiLevelType w:val="hybridMultilevel"/>
    <w:tmpl w:val="4992CE68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992099"/>
    <w:multiLevelType w:val="hybridMultilevel"/>
    <w:tmpl w:val="901E5BE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75414F1"/>
    <w:multiLevelType w:val="hybridMultilevel"/>
    <w:tmpl w:val="4802FBD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B886F32"/>
    <w:multiLevelType w:val="hybridMultilevel"/>
    <w:tmpl w:val="56E2797C"/>
    <w:lvl w:ilvl="0" w:tplc="041F0009">
      <w:start w:val="1"/>
      <w:numFmt w:val="bullet"/>
      <w:lvlText w:val=""/>
      <w:lvlJc w:val="left"/>
      <w:pPr>
        <w:ind w:left="501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941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661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381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101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821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541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261" w:hanging="360"/>
      </w:pPr>
      <w:rPr>
        <w:rFonts w:ascii="Wingdings" w:hAnsi="Wingdings" w:hint="default"/>
      </w:rPr>
    </w:lvl>
  </w:abstractNum>
  <w:abstractNum w:abstractNumId="9">
    <w:nsid w:val="2393714A"/>
    <w:multiLevelType w:val="hybridMultilevel"/>
    <w:tmpl w:val="E108AB00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4C4346E"/>
    <w:multiLevelType w:val="hybridMultilevel"/>
    <w:tmpl w:val="418275A6"/>
    <w:lvl w:ilvl="0" w:tplc="041F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5294D4F"/>
    <w:multiLevelType w:val="hybridMultilevel"/>
    <w:tmpl w:val="3EF6F2B6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7116FB4"/>
    <w:multiLevelType w:val="hybridMultilevel"/>
    <w:tmpl w:val="4918B3F0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B804554"/>
    <w:multiLevelType w:val="hybridMultilevel"/>
    <w:tmpl w:val="1AAB22D3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4">
    <w:nsid w:val="2D803399"/>
    <w:multiLevelType w:val="hybridMultilevel"/>
    <w:tmpl w:val="7AC42584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ECE5B44"/>
    <w:multiLevelType w:val="hybridMultilevel"/>
    <w:tmpl w:val="60261D7A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56B772F"/>
    <w:multiLevelType w:val="hybridMultilevel"/>
    <w:tmpl w:val="81E6BB94"/>
    <w:lvl w:ilvl="0" w:tplc="D51E5922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7FF0087"/>
    <w:multiLevelType w:val="hybridMultilevel"/>
    <w:tmpl w:val="C31EE53A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82A60CC"/>
    <w:multiLevelType w:val="multilevel"/>
    <w:tmpl w:val="7AE2A9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8902291"/>
    <w:multiLevelType w:val="hybridMultilevel"/>
    <w:tmpl w:val="8884B170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A79033D"/>
    <w:multiLevelType w:val="hybridMultilevel"/>
    <w:tmpl w:val="8C040C8A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0D31D4B"/>
    <w:multiLevelType w:val="hybridMultilevel"/>
    <w:tmpl w:val="B9F20404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13261C4"/>
    <w:multiLevelType w:val="hybridMultilevel"/>
    <w:tmpl w:val="EB5E0F8A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6E863FB"/>
    <w:multiLevelType w:val="hybridMultilevel"/>
    <w:tmpl w:val="C754858E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7C16EB3"/>
    <w:multiLevelType w:val="hybridMultilevel"/>
    <w:tmpl w:val="3D7E6D2E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540F0F12"/>
    <w:multiLevelType w:val="hybridMultilevel"/>
    <w:tmpl w:val="D38E80D8"/>
    <w:lvl w:ilvl="0" w:tplc="041F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44B2BF1"/>
    <w:multiLevelType w:val="hybridMultilevel"/>
    <w:tmpl w:val="44A4BE26"/>
    <w:lvl w:ilvl="0" w:tplc="041F0007">
      <w:start w:val="1"/>
      <w:numFmt w:val="bullet"/>
      <w:lvlText w:val=""/>
      <w:lvlPicBulletId w:val="0"/>
      <w:lvlJc w:val="left"/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7">
    <w:nsid w:val="5754727A"/>
    <w:multiLevelType w:val="hybridMultilevel"/>
    <w:tmpl w:val="3866EDF4"/>
    <w:lvl w:ilvl="0" w:tplc="041F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6AFA4B93"/>
    <w:multiLevelType w:val="hybridMultilevel"/>
    <w:tmpl w:val="36083D14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3654B4E"/>
    <w:multiLevelType w:val="hybridMultilevel"/>
    <w:tmpl w:val="9892C3C4"/>
    <w:lvl w:ilvl="0" w:tplc="041F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39162EC"/>
    <w:multiLevelType w:val="hybridMultilevel"/>
    <w:tmpl w:val="818EB386"/>
    <w:lvl w:ilvl="0" w:tplc="041F0009">
      <w:start w:val="1"/>
      <w:numFmt w:val="bullet"/>
      <w:lvlText w:val=""/>
      <w:lvlJc w:val="left"/>
      <w:pPr>
        <w:ind w:left="501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941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661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381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101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821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541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261" w:hanging="360"/>
      </w:pPr>
      <w:rPr>
        <w:rFonts w:ascii="Wingdings" w:hAnsi="Wingdings" w:hint="default"/>
      </w:rPr>
    </w:lvl>
  </w:abstractNum>
  <w:abstractNum w:abstractNumId="31">
    <w:nsid w:val="7F5E7F61"/>
    <w:multiLevelType w:val="hybridMultilevel"/>
    <w:tmpl w:val="F4BC7E4C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8"/>
  </w:num>
  <w:num w:numId="3">
    <w:abstractNumId w:val="23"/>
  </w:num>
  <w:num w:numId="4">
    <w:abstractNumId w:val="3"/>
  </w:num>
  <w:num w:numId="5">
    <w:abstractNumId w:val="16"/>
  </w:num>
  <w:num w:numId="6">
    <w:abstractNumId w:val="5"/>
  </w:num>
  <w:num w:numId="7">
    <w:abstractNumId w:val="22"/>
  </w:num>
  <w:num w:numId="8">
    <w:abstractNumId w:val="14"/>
  </w:num>
  <w:num w:numId="9">
    <w:abstractNumId w:val="17"/>
  </w:num>
  <w:num w:numId="10">
    <w:abstractNumId w:val="9"/>
  </w:num>
  <w:num w:numId="11">
    <w:abstractNumId w:val="19"/>
  </w:num>
  <w:num w:numId="12">
    <w:abstractNumId w:val="31"/>
  </w:num>
  <w:num w:numId="13">
    <w:abstractNumId w:val="4"/>
  </w:num>
  <w:num w:numId="14">
    <w:abstractNumId w:val="11"/>
  </w:num>
  <w:num w:numId="15">
    <w:abstractNumId w:val="30"/>
  </w:num>
  <w:num w:numId="16">
    <w:abstractNumId w:val="24"/>
  </w:num>
  <w:num w:numId="17">
    <w:abstractNumId w:val="15"/>
  </w:num>
  <w:num w:numId="18">
    <w:abstractNumId w:val="21"/>
  </w:num>
  <w:num w:numId="19">
    <w:abstractNumId w:val="27"/>
  </w:num>
  <w:num w:numId="20">
    <w:abstractNumId w:val="10"/>
  </w:num>
  <w:num w:numId="21">
    <w:abstractNumId w:val="8"/>
  </w:num>
  <w:num w:numId="22">
    <w:abstractNumId w:val="20"/>
  </w:num>
  <w:num w:numId="23">
    <w:abstractNumId w:val="25"/>
  </w:num>
  <w:num w:numId="24">
    <w:abstractNumId w:val="29"/>
  </w:num>
  <w:num w:numId="25">
    <w:abstractNumId w:val="2"/>
  </w:num>
  <w:num w:numId="26">
    <w:abstractNumId w:val="26"/>
  </w:num>
  <w:num w:numId="27">
    <w:abstractNumId w:val="18"/>
  </w:num>
  <w:num w:numId="28">
    <w:abstractNumId w:val="0"/>
  </w:num>
  <w:num w:numId="29">
    <w:abstractNumId w:val="6"/>
  </w:num>
  <w:num w:numId="30">
    <w:abstractNumId w:val="13"/>
  </w:num>
  <w:num w:numId="31">
    <w:abstractNumId w:val="7"/>
  </w:num>
  <w:num w:numId="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5E5E"/>
    <w:rsid w:val="000119AE"/>
    <w:rsid w:val="000D76D8"/>
    <w:rsid w:val="000E120A"/>
    <w:rsid w:val="00125FE2"/>
    <w:rsid w:val="00127075"/>
    <w:rsid w:val="001803B8"/>
    <w:rsid w:val="0018041D"/>
    <w:rsid w:val="00197AD2"/>
    <w:rsid w:val="001B760E"/>
    <w:rsid w:val="001D4DA8"/>
    <w:rsid w:val="001E5403"/>
    <w:rsid w:val="0025024D"/>
    <w:rsid w:val="0026091E"/>
    <w:rsid w:val="00290DA7"/>
    <w:rsid w:val="002F0F75"/>
    <w:rsid w:val="002F5426"/>
    <w:rsid w:val="00413DB0"/>
    <w:rsid w:val="0043426E"/>
    <w:rsid w:val="004F747D"/>
    <w:rsid w:val="00504371"/>
    <w:rsid w:val="00507CFE"/>
    <w:rsid w:val="00516A76"/>
    <w:rsid w:val="00562CCA"/>
    <w:rsid w:val="005A6708"/>
    <w:rsid w:val="005B71F8"/>
    <w:rsid w:val="00601DD0"/>
    <w:rsid w:val="00606292"/>
    <w:rsid w:val="0062054D"/>
    <w:rsid w:val="00621D0D"/>
    <w:rsid w:val="00624343"/>
    <w:rsid w:val="00635E5E"/>
    <w:rsid w:val="00645EE9"/>
    <w:rsid w:val="007A70EA"/>
    <w:rsid w:val="007A72CE"/>
    <w:rsid w:val="007B769D"/>
    <w:rsid w:val="0088716E"/>
    <w:rsid w:val="008E7272"/>
    <w:rsid w:val="00921007"/>
    <w:rsid w:val="00923AB5"/>
    <w:rsid w:val="00927435"/>
    <w:rsid w:val="009278D1"/>
    <w:rsid w:val="00974331"/>
    <w:rsid w:val="009A715B"/>
    <w:rsid w:val="009D47A9"/>
    <w:rsid w:val="009D4A1C"/>
    <w:rsid w:val="00AA7524"/>
    <w:rsid w:val="00AB32E6"/>
    <w:rsid w:val="00AB4C78"/>
    <w:rsid w:val="00AF52D1"/>
    <w:rsid w:val="00B37714"/>
    <w:rsid w:val="00B77C5E"/>
    <w:rsid w:val="00BC1C1C"/>
    <w:rsid w:val="00C046DF"/>
    <w:rsid w:val="00C33729"/>
    <w:rsid w:val="00C72473"/>
    <w:rsid w:val="00CA7E47"/>
    <w:rsid w:val="00CD6387"/>
    <w:rsid w:val="00D21B1A"/>
    <w:rsid w:val="00D26310"/>
    <w:rsid w:val="00D774BB"/>
    <w:rsid w:val="00D84B6A"/>
    <w:rsid w:val="00D93631"/>
    <w:rsid w:val="00DA4BB5"/>
    <w:rsid w:val="00DF4397"/>
    <w:rsid w:val="00E312A8"/>
    <w:rsid w:val="00E94DA4"/>
    <w:rsid w:val="00F0299B"/>
    <w:rsid w:val="00F249BD"/>
    <w:rsid w:val="00F46ABF"/>
    <w:rsid w:val="00F57C35"/>
    <w:rsid w:val="00F81FF3"/>
    <w:rsid w:val="00F87F02"/>
    <w:rsid w:val="00FF0F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Balk4">
    <w:name w:val="heading 4"/>
    <w:basedOn w:val="Normal"/>
    <w:next w:val="Normal"/>
    <w:link w:val="Balk4Char"/>
    <w:uiPriority w:val="9"/>
    <w:semiHidden/>
    <w:unhideWhenUsed/>
    <w:qFormat/>
    <w:rsid w:val="0060629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635E5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125FE2"/>
    <w:rPr>
      <w:color w:val="0000FF" w:themeColor="hyperlink"/>
      <w:u w:val="single"/>
    </w:rPr>
  </w:style>
  <w:style w:type="paragraph" w:styleId="ListeParagraf">
    <w:name w:val="List Paragraph"/>
    <w:basedOn w:val="Normal"/>
    <w:uiPriority w:val="34"/>
    <w:qFormat/>
    <w:rsid w:val="0018041D"/>
    <w:pPr>
      <w:ind w:left="720"/>
      <w:contextualSpacing/>
    </w:pPr>
  </w:style>
  <w:style w:type="paragraph" w:styleId="ResimYazs">
    <w:name w:val="caption"/>
    <w:basedOn w:val="Normal"/>
    <w:next w:val="Normal"/>
    <w:uiPriority w:val="35"/>
    <w:unhideWhenUsed/>
    <w:qFormat/>
    <w:rsid w:val="0018041D"/>
    <w:pPr>
      <w:spacing w:line="240" w:lineRule="auto"/>
    </w:pPr>
    <w:rPr>
      <w:rFonts w:eastAsiaTheme="minorHAnsi"/>
      <w:i/>
      <w:iCs/>
      <w:color w:val="1F497D" w:themeColor="text2"/>
      <w:sz w:val="18"/>
      <w:szCs w:val="18"/>
      <w:lang w:eastAsia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D936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93631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1E54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1E5403"/>
  </w:style>
  <w:style w:type="paragraph" w:styleId="Altbilgi">
    <w:name w:val="footer"/>
    <w:basedOn w:val="Normal"/>
    <w:link w:val="AltbilgiChar"/>
    <w:uiPriority w:val="99"/>
    <w:unhideWhenUsed/>
    <w:rsid w:val="001E54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1E5403"/>
  </w:style>
  <w:style w:type="character" w:styleId="Gl">
    <w:name w:val="Strong"/>
    <w:basedOn w:val="VarsaylanParagrafYazTipi"/>
    <w:uiPriority w:val="22"/>
    <w:qFormat/>
    <w:rsid w:val="007A70EA"/>
    <w:rPr>
      <w:b/>
      <w:bCs/>
    </w:rPr>
  </w:style>
  <w:style w:type="character" w:customStyle="1" w:styleId="A02">
    <w:name w:val="A0+2"/>
    <w:uiPriority w:val="99"/>
    <w:rsid w:val="000119AE"/>
    <w:rPr>
      <w:rFonts w:cs="QHJDTA+HelveticaTM-BoldItalic"/>
      <w:b/>
      <w:bCs/>
      <w:i/>
      <w:iCs/>
      <w:color w:val="000000"/>
      <w:sz w:val="18"/>
      <w:szCs w:val="18"/>
    </w:rPr>
  </w:style>
  <w:style w:type="paragraph" w:customStyle="1" w:styleId="Pa39">
    <w:name w:val="Pa39"/>
    <w:basedOn w:val="Normal"/>
    <w:next w:val="Normal"/>
    <w:uiPriority w:val="99"/>
    <w:rsid w:val="000119AE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121">
    <w:name w:val="Pa12+1"/>
    <w:basedOn w:val="Normal"/>
    <w:next w:val="Normal"/>
    <w:uiPriority w:val="99"/>
    <w:rsid w:val="000119AE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42">
    <w:name w:val="Pa42"/>
    <w:basedOn w:val="Normal"/>
    <w:next w:val="Normal"/>
    <w:uiPriority w:val="99"/>
    <w:rsid w:val="000119AE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Default">
    <w:name w:val="Default"/>
    <w:rsid w:val="007A72CE"/>
    <w:pPr>
      <w:autoSpaceDE w:val="0"/>
      <w:autoSpaceDN w:val="0"/>
      <w:adjustRightInd w:val="0"/>
      <w:spacing w:after="0" w:line="240" w:lineRule="auto"/>
    </w:pPr>
    <w:rPr>
      <w:rFonts w:ascii="HelveticaTM" w:hAnsi="HelveticaTM" w:cs="HelveticaTM"/>
      <w:color w:val="000000"/>
      <w:sz w:val="24"/>
      <w:szCs w:val="24"/>
    </w:rPr>
  </w:style>
  <w:style w:type="paragraph" w:customStyle="1" w:styleId="Pa222">
    <w:name w:val="Pa22+2"/>
    <w:basedOn w:val="Default"/>
    <w:next w:val="Default"/>
    <w:uiPriority w:val="99"/>
    <w:rsid w:val="007A72CE"/>
    <w:pPr>
      <w:spacing w:line="201" w:lineRule="atLeast"/>
    </w:pPr>
    <w:rPr>
      <w:rFonts w:cstheme="minorBidi"/>
      <w:color w:val="auto"/>
    </w:rPr>
  </w:style>
  <w:style w:type="paragraph" w:customStyle="1" w:styleId="Pa25">
    <w:name w:val="Pa25"/>
    <w:basedOn w:val="Default"/>
    <w:next w:val="Default"/>
    <w:uiPriority w:val="99"/>
    <w:rsid w:val="007A72CE"/>
    <w:pPr>
      <w:spacing w:line="201" w:lineRule="atLeast"/>
    </w:pPr>
    <w:rPr>
      <w:rFonts w:cstheme="minorBidi"/>
      <w:color w:val="auto"/>
    </w:rPr>
  </w:style>
  <w:style w:type="character" w:customStyle="1" w:styleId="Balk4Char">
    <w:name w:val="Başlık 4 Char"/>
    <w:basedOn w:val="VarsaylanParagrafYazTipi"/>
    <w:link w:val="Balk4"/>
    <w:uiPriority w:val="9"/>
    <w:semiHidden/>
    <w:rsid w:val="0060629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Pa482">
    <w:name w:val="Pa48+2"/>
    <w:basedOn w:val="Normal"/>
    <w:next w:val="Normal"/>
    <w:uiPriority w:val="99"/>
    <w:rsid w:val="00606292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character" w:customStyle="1" w:styleId="A132">
    <w:name w:val="A13+2"/>
    <w:uiPriority w:val="99"/>
    <w:rsid w:val="00606292"/>
    <w:rPr>
      <w:rFonts w:cs="ROYJHY+GillSansDisplayBold"/>
      <w:b/>
      <w:bCs/>
      <w:color w:val="000000"/>
      <w:sz w:val="22"/>
      <w:szCs w:val="22"/>
    </w:rPr>
  </w:style>
  <w:style w:type="paragraph" w:customStyle="1" w:styleId="Pa03">
    <w:name w:val="Pa0+3"/>
    <w:basedOn w:val="Normal"/>
    <w:next w:val="Normal"/>
    <w:uiPriority w:val="99"/>
    <w:rsid w:val="00606292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302">
    <w:name w:val="Pa30+2"/>
    <w:basedOn w:val="Normal"/>
    <w:next w:val="Normal"/>
    <w:uiPriority w:val="99"/>
    <w:rsid w:val="00606292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45">
    <w:name w:val="Pa45"/>
    <w:basedOn w:val="Normal"/>
    <w:next w:val="Normal"/>
    <w:uiPriority w:val="99"/>
    <w:rsid w:val="00606292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462">
    <w:name w:val="Pa46+2"/>
    <w:basedOn w:val="Normal"/>
    <w:next w:val="Normal"/>
    <w:uiPriority w:val="99"/>
    <w:rsid w:val="00606292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472">
    <w:name w:val="Pa47+2"/>
    <w:basedOn w:val="Normal"/>
    <w:next w:val="Normal"/>
    <w:uiPriority w:val="99"/>
    <w:rsid w:val="00606292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271">
    <w:name w:val="Pa27+1"/>
    <w:basedOn w:val="Default"/>
    <w:next w:val="Default"/>
    <w:uiPriority w:val="99"/>
    <w:rsid w:val="00606292"/>
    <w:pPr>
      <w:spacing w:line="201" w:lineRule="atLeast"/>
    </w:pPr>
    <w:rPr>
      <w:rFonts w:cstheme="minorBidi"/>
      <w:color w:val="auto"/>
    </w:rPr>
  </w:style>
  <w:style w:type="paragraph" w:customStyle="1" w:styleId="Pa442">
    <w:name w:val="Pa44+2"/>
    <w:basedOn w:val="Default"/>
    <w:next w:val="Default"/>
    <w:uiPriority w:val="99"/>
    <w:rsid w:val="00DF4397"/>
    <w:pPr>
      <w:spacing w:line="201" w:lineRule="atLeast"/>
    </w:pPr>
    <w:rPr>
      <w:rFonts w:ascii="OFJEC E+ Futura Std" w:hAnsi="OFJEC E+ Futura Std" w:cstheme="minorBidi"/>
      <w:color w:val="auto"/>
    </w:rPr>
  </w:style>
  <w:style w:type="character" w:customStyle="1" w:styleId="A103">
    <w:name w:val="A10+3"/>
    <w:uiPriority w:val="99"/>
    <w:rsid w:val="007B769D"/>
    <w:rPr>
      <w:rFonts w:cs="HelveticaTM"/>
      <w:b/>
      <w:bCs/>
      <w:color w:val="000000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Balk4">
    <w:name w:val="heading 4"/>
    <w:basedOn w:val="Normal"/>
    <w:next w:val="Normal"/>
    <w:link w:val="Balk4Char"/>
    <w:uiPriority w:val="9"/>
    <w:semiHidden/>
    <w:unhideWhenUsed/>
    <w:qFormat/>
    <w:rsid w:val="0060629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635E5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125FE2"/>
    <w:rPr>
      <w:color w:val="0000FF" w:themeColor="hyperlink"/>
      <w:u w:val="single"/>
    </w:rPr>
  </w:style>
  <w:style w:type="paragraph" w:styleId="ListeParagraf">
    <w:name w:val="List Paragraph"/>
    <w:basedOn w:val="Normal"/>
    <w:uiPriority w:val="34"/>
    <w:qFormat/>
    <w:rsid w:val="0018041D"/>
    <w:pPr>
      <w:ind w:left="720"/>
      <w:contextualSpacing/>
    </w:pPr>
  </w:style>
  <w:style w:type="paragraph" w:styleId="ResimYazs">
    <w:name w:val="caption"/>
    <w:basedOn w:val="Normal"/>
    <w:next w:val="Normal"/>
    <w:uiPriority w:val="35"/>
    <w:unhideWhenUsed/>
    <w:qFormat/>
    <w:rsid w:val="0018041D"/>
    <w:pPr>
      <w:spacing w:line="240" w:lineRule="auto"/>
    </w:pPr>
    <w:rPr>
      <w:rFonts w:eastAsiaTheme="minorHAnsi"/>
      <w:i/>
      <w:iCs/>
      <w:color w:val="1F497D" w:themeColor="text2"/>
      <w:sz w:val="18"/>
      <w:szCs w:val="18"/>
      <w:lang w:eastAsia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D936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93631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1E54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1E5403"/>
  </w:style>
  <w:style w:type="paragraph" w:styleId="Altbilgi">
    <w:name w:val="footer"/>
    <w:basedOn w:val="Normal"/>
    <w:link w:val="AltbilgiChar"/>
    <w:uiPriority w:val="99"/>
    <w:unhideWhenUsed/>
    <w:rsid w:val="001E54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1E5403"/>
  </w:style>
  <w:style w:type="character" w:styleId="Gl">
    <w:name w:val="Strong"/>
    <w:basedOn w:val="VarsaylanParagrafYazTipi"/>
    <w:uiPriority w:val="22"/>
    <w:qFormat/>
    <w:rsid w:val="007A70EA"/>
    <w:rPr>
      <w:b/>
      <w:bCs/>
    </w:rPr>
  </w:style>
  <w:style w:type="character" w:customStyle="1" w:styleId="A02">
    <w:name w:val="A0+2"/>
    <w:uiPriority w:val="99"/>
    <w:rsid w:val="000119AE"/>
    <w:rPr>
      <w:rFonts w:cs="QHJDTA+HelveticaTM-BoldItalic"/>
      <w:b/>
      <w:bCs/>
      <w:i/>
      <w:iCs/>
      <w:color w:val="000000"/>
      <w:sz w:val="18"/>
      <w:szCs w:val="18"/>
    </w:rPr>
  </w:style>
  <w:style w:type="paragraph" w:customStyle="1" w:styleId="Pa39">
    <w:name w:val="Pa39"/>
    <w:basedOn w:val="Normal"/>
    <w:next w:val="Normal"/>
    <w:uiPriority w:val="99"/>
    <w:rsid w:val="000119AE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121">
    <w:name w:val="Pa12+1"/>
    <w:basedOn w:val="Normal"/>
    <w:next w:val="Normal"/>
    <w:uiPriority w:val="99"/>
    <w:rsid w:val="000119AE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42">
    <w:name w:val="Pa42"/>
    <w:basedOn w:val="Normal"/>
    <w:next w:val="Normal"/>
    <w:uiPriority w:val="99"/>
    <w:rsid w:val="000119AE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Default">
    <w:name w:val="Default"/>
    <w:rsid w:val="007A72CE"/>
    <w:pPr>
      <w:autoSpaceDE w:val="0"/>
      <w:autoSpaceDN w:val="0"/>
      <w:adjustRightInd w:val="0"/>
      <w:spacing w:after="0" w:line="240" w:lineRule="auto"/>
    </w:pPr>
    <w:rPr>
      <w:rFonts w:ascii="HelveticaTM" w:hAnsi="HelveticaTM" w:cs="HelveticaTM"/>
      <w:color w:val="000000"/>
      <w:sz w:val="24"/>
      <w:szCs w:val="24"/>
    </w:rPr>
  </w:style>
  <w:style w:type="paragraph" w:customStyle="1" w:styleId="Pa222">
    <w:name w:val="Pa22+2"/>
    <w:basedOn w:val="Default"/>
    <w:next w:val="Default"/>
    <w:uiPriority w:val="99"/>
    <w:rsid w:val="007A72CE"/>
    <w:pPr>
      <w:spacing w:line="201" w:lineRule="atLeast"/>
    </w:pPr>
    <w:rPr>
      <w:rFonts w:cstheme="minorBidi"/>
      <w:color w:val="auto"/>
    </w:rPr>
  </w:style>
  <w:style w:type="paragraph" w:customStyle="1" w:styleId="Pa25">
    <w:name w:val="Pa25"/>
    <w:basedOn w:val="Default"/>
    <w:next w:val="Default"/>
    <w:uiPriority w:val="99"/>
    <w:rsid w:val="007A72CE"/>
    <w:pPr>
      <w:spacing w:line="201" w:lineRule="atLeast"/>
    </w:pPr>
    <w:rPr>
      <w:rFonts w:cstheme="minorBidi"/>
      <w:color w:val="auto"/>
    </w:rPr>
  </w:style>
  <w:style w:type="character" w:customStyle="1" w:styleId="Balk4Char">
    <w:name w:val="Başlık 4 Char"/>
    <w:basedOn w:val="VarsaylanParagrafYazTipi"/>
    <w:link w:val="Balk4"/>
    <w:uiPriority w:val="9"/>
    <w:semiHidden/>
    <w:rsid w:val="0060629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Pa482">
    <w:name w:val="Pa48+2"/>
    <w:basedOn w:val="Normal"/>
    <w:next w:val="Normal"/>
    <w:uiPriority w:val="99"/>
    <w:rsid w:val="00606292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character" w:customStyle="1" w:styleId="A132">
    <w:name w:val="A13+2"/>
    <w:uiPriority w:val="99"/>
    <w:rsid w:val="00606292"/>
    <w:rPr>
      <w:rFonts w:cs="ROYJHY+GillSansDisplayBold"/>
      <w:b/>
      <w:bCs/>
      <w:color w:val="000000"/>
      <w:sz w:val="22"/>
      <w:szCs w:val="22"/>
    </w:rPr>
  </w:style>
  <w:style w:type="paragraph" w:customStyle="1" w:styleId="Pa03">
    <w:name w:val="Pa0+3"/>
    <w:basedOn w:val="Normal"/>
    <w:next w:val="Normal"/>
    <w:uiPriority w:val="99"/>
    <w:rsid w:val="00606292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302">
    <w:name w:val="Pa30+2"/>
    <w:basedOn w:val="Normal"/>
    <w:next w:val="Normal"/>
    <w:uiPriority w:val="99"/>
    <w:rsid w:val="00606292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45">
    <w:name w:val="Pa45"/>
    <w:basedOn w:val="Normal"/>
    <w:next w:val="Normal"/>
    <w:uiPriority w:val="99"/>
    <w:rsid w:val="00606292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462">
    <w:name w:val="Pa46+2"/>
    <w:basedOn w:val="Normal"/>
    <w:next w:val="Normal"/>
    <w:uiPriority w:val="99"/>
    <w:rsid w:val="00606292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472">
    <w:name w:val="Pa47+2"/>
    <w:basedOn w:val="Normal"/>
    <w:next w:val="Normal"/>
    <w:uiPriority w:val="99"/>
    <w:rsid w:val="00606292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271">
    <w:name w:val="Pa27+1"/>
    <w:basedOn w:val="Default"/>
    <w:next w:val="Default"/>
    <w:uiPriority w:val="99"/>
    <w:rsid w:val="00606292"/>
    <w:pPr>
      <w:spacing w:line="201" w:lineRule="atLeast"/>
    </w:pPr>
    <w:rPr>
      <w:rFonts w:cstheme="minorBidi"/>
      <w:color w:val="auto"/>
    </w:rPr>
  </w:style>
  <w:style w:type="paragraph" w:customStyle="1" w:styleId="Pa442">
    <w:name w:val="Pa44+2"/>
    <w:basedOn w:val="Default"/>
    <w:next w:val="Default"/>
    <w:uiPriority w:val="99"/>
    <w:rsid w:val="00DF4397"/>
    <w:pPr>
      <w:spacing w:line="201" w:lineRule="atLeast"/>
    </w:pPr>
    <w:rPr>
      <w:rFonts w:ascii="OFJEC E+ Futura Std" w:hAnsi="OFJEC E+ Futura Std" w:cstheme="minorBidi"/>
      <w:color w:val="auto"/>
    </w:rPr>
  </w:style>
  <w:style w:type="character" w:customStyle="1" w:styleId="A103">
    <w:name w:val="A10+3"/>
    <w:uiPriority w:val="99"/>
    <w:rsid w:val="007B769D"/>
    <w:rPr>
      <w:rFonts w:cs="HelveticaTM"/>
      <w:b/>
      <w:bCs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3.bin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5.bin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252</TotalTime>
  <Pages>4</Pages>
  <Words>1145</Words>
  <Characters>6528</Characters>
  <Application>Microsoft Office Word</Application>
  <DocSecurity>0</DocSecurity>
  <Lines>54</Lines>
  <Paragraphs>15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www.FenEhli.com</vt:lpstr>
    </vt:vector>
  </TitlesOfParts>
  <Manager>www.FenEhli.com</Manager>
  <Company>www.FenEhli.com</Company>
  <LinksUpToDate>false</LinksUpToDate>
  <CharactersWithSpaces>7658</CharactersWithSpaces>
  <SharedDoc>false</SharedDoc>
  <HyperlinkBase>www.FenEhli.com </HyperlinkBase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www.FenEhli.com</dc:title>
  <dc:subject>www.FenEhli.com</dc:subject>
  <dc:creator>lenovo</dc:creator>
  <cp:keywords>www.FenEhli.com</cp:keywords>
  <dc:description>www.FenEhli.com</dc:description>
  <cp:lastModifiedBy>lenovo</cp:lastModifiedBy>
  <cp:revision>19</cp:revision>
  <dcterms:created xsi:type="dcterms:W3CDTF">2018-09-16T20:09:00Z</dcterms:created>
  <dcterms:modified xsi:type="dcterms:W3CDTF">2018-09-25T17:59:00Z</dcterms:modified>
  <cp:category>www.FenEhli.com</cp:category>
  <cp:contentStatus>www.FenEhli.com</cp:contentStatus>
</cp:coreProperties>
</file>