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19AE" w:rsidRPr="001E5403" w:rsidRDefault="000119AE" w:rsidP="000119AE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  <w:r w:rsidRPr="001E5403">
        <w:rPr>
          <w:rFonts w:ascii="Maiandra GD" w:hAnsi="Maiandra GD" w:cs="Times New Roman"/>
          <w:b/>
          <w:sz w:val="20"/>
          <w:szCs w:val="20"/>
        </w:rPr>
        <w:t xml:space="preserve">2018 - 2019 EĞİTİM – ÖĞRETİM YILI CUMHURİYET ORTAOKULU </w:t>
      </w:r>
      <w:r>
        <w:rPr>
          <w:rFonts w:ascii="Maiandra GD" w:hAnsi="Maiandra GD" w:cs="Times New Roman"/>
          <w:b/>
          <w:sz w:val="20"/>
          <w:szCs w:val="20"/>
        </w:rPr>
        <w:t>7</w:t>
      </w:r>
      <w:r w:rsidRPr="001E5403">
        <w:rPr>
          <w:rFonts w:ascii="Maiandra GD" w:hAnsi="Maiandra GD" w:cs="Times New Roman"/>
          <w:b/>
          <w:sz w:val="20"/>
          <w:szCs w:val="20"/>
        </w:rPr>
        <w:t>. SINIF FEN BİLİMLERİ DERS PLÂNI</w:t>
      </w:r>
    </w:p>
    <w:p w:rsidR="000119AE" w:rsidRPr="001E5403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I.BÖLÜM</w:t>
      </w:r>
    </w:p>
    <w:tbl>
      <w:tblPr>
        <w:tblStyle w:val="TabloKlavuzu"/>
        <w:tblW w:w="10749" w:type="dxa"/>
        <w:jc w:val="center"/>
        <w:tblLook w:val="04A0" w:firstRow="1" w:lastRow="0" w:firstColumn="1" w:lastColumn="0" w:noHBand="0" w:noVBand="1"/>
      </w:tblPr>
      <w:tblGrid>
        <w:gridCol w:w="2469"/>
        <w:gridCol w:w="4532"/>
        <w:gridCol w:w="3748"/>
      </w:tblGrid>
      <w:tr w:rsidR="000119AE" w:rsidRPr="001E5403" w:rsidTr="00616732">
        <w:trPr>
          <w:trHeight w:val="264"/>
          <w:jc w:val="center"/>
        </w:trPr>
        <w:tc>
          <w:tcPr>
            <w:tcW w:w="2469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Adı:</w:t>
            </w:r>
          </w:p>
        </w:tc>
        <w:tc>
          <w:tcPr>
            <w:tcW w:w="4532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Fen Bilimleri</w:t>
            </w:r>
          </w:p>
        </w:tc>
        <w:tc>
          <w:tcPr>
            <w:tcW w:w="3748" w:type="dxa"/>
          </w:tcPr>
          <w:p w:rsidR="000119AE" w:rsidRPr="001E5403" w:rsidRDefault="000119AE" w:rsidP="000119AE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7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. Hafta (</w:t>
            </w:r>
            <w:r>
              <w:rPr>
                <w:rFonts w:ascii="Maiandra GD" w:hAnsi="Maiandra GD" w:cs="Times New Roman"/>
                <w:sz w:val="20"/>
                <w:szCs w:val="20"/>
              </w:rPr>
              <w:t xml:space="preserve">29 Ekim – 2 Kasım 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2018)</w:t>
            </w:r>
          </w:p>
        </w:tc>
      </w:tr>
      <w:tr w:rsidR="000119AE" w:rsidRPr="001E5403" w:rsidTr="00616732">
        <w:trPr>
          <w:trHeight w:val="279"/>
          <w:jc w:val="center"/>
        </w:trPr>
        <w:tc>
          <w:tcPr>
            <w:tcW w:w="2469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Sınıf:</w:t>
            </w:r>
          </w:p>
        </w:tc>
        <w:tc>
          <w:tcPr>
            <w:tcW w:w="8280" w:type="dxa"/>
            <w:gridSpan w:val="2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7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.Sınıf</w:t>
            </w:r>
          </w:p>
        </w:tc>
      </w:tr>
      <w:tr w:rsidR="000119AE" w:rsidRPr="001E5403" w:rsidTr="00616732">
        <w:trPr>
          <w:trHeight w:val="264"/>
          <w:jc w:val="center"/>
        </w:trPr>
        <w:tc>
          <w:tcPr>
            <w:tcW w:w="2469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No-Adı:</w:t>
            </w:r>
          </w:p>
        </w:tc>
        <w:tc>
          <w:tcPr>
            <w:tcW w:w="8280" w:type="dxa"/>
            <w:gridSpan w:val="2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2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.Ünite: </w:t>
            </w:r>
            <w:r>
              <w:rPr>
                <w:rFonts w:ascii="Maiandra GD" w:hAnsi="Maiandra GD" w:cs="Times New Roman"/>
                <w:sz w:val="20"/>
                <w:szCs w:val="20"/>
              </w:rPr>
              <w:t>Hücre ve Bölünmeler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                        </w:t>
            </w:r>
          </w:p>
        </w:tc>
      </w:tr>
      <w:tr w:rsidR="000119AE" w:rsidRPr="001E5403" w:rsidTr="00616732">
        <w:trPr>
          <w:trHeight w:val="279"/>
          <w:jc w:val="center"/>
        </w:trPr>
        <w:tc>
          <w:tcPr>
            <w:tcW w:w="2469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Konu:</w:t>
            </w:r>
          </w:p>
        </w:tc>
        <w:tc>
          <w:tcPr>
            <w:tcW w:w="8280" w:type="dxa"/>
            <w:gridSpan w:val="2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Mitoz</w:t>
            </w:r>
          </w:p>
        </w:tc>
      </w:tr>
      <w:tr w:rsidR="000119AE" w:rsidRPr="001E5403" w:rsidTr="00616732">
        <w:trPr>
          <w:trHeight w:val="279"/>
          <w:jc w:val="center"/>
        </w:trPr>
        <w:tc>
          <w:tcPr>
            <w:tcW w:w="2469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Önerilen Ders Saati:</w:t>
            </w:r>
          </w:p>
        </w:tc>
        <w:tc>
          <w:tcPr>
            <w:tcW w:w="8280" w:type="dxa"/>
            <w:gridSpan w:val="2"/>
          </w:tcPr>
          <w:p w:rsidR="000119AE" w:rsidRPr="001E5403" w:rsidRDefault="000119AE" w:rsidP="000119AE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4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 Ders Saati (</w:t>
            </w:r>
            <w:r>
              <w:rPr>
                <w:rFonts w:ascii="Maiandra GD" w:hAnsi="Maiandra GD" w:cs="Times New Roman"/>
                <w:sz w:val="20"/>
                <w:szCs w:val="20"/>
              </w:rPr>
              <w:t>4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X40‘)</w:t>
            </w:r>
          </w:p>
        </w:tc>
      </w:tr>
    </w:tbl>
    <w:p w:rsidR="000119AE" w:rsidRPr="001E5403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 xml:space="preserve">II. BÖLÜM </w:t>
      </w: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1985"/>
        <w:gridCol w:w="8721"/>
      </w:tblGrid>
      <w:tr w:rsidR="000119AE" w:rsidRPr="001E5403" w:rsidTr="00616732">
        <w:trPr>
          <w:trHeight w:val="733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Öğrenci Kazanımları/Hedef ve Davranışlar:</w:t>
            </w:r>
          </w:p>
        </w:tc>
        <w:tc>
          <w:tcPr>
            <w:tcW w:w="8259" w:type="dxa"/>
            <w:vAlign w:val="center"/>
          </w:tcPr>
          <w:p w:rsidR="000119AE" w:rsidRPr="000119AE" w:rsidRDefault="000119AE" w:rsidP="000119AE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0119AE">
              <w:rPr>
                <w:rFonts w:ascii="Maiandra GD" w:hAnsi="Maiandra GD" w:cs="Times New Roman"/>
                <w:b/>
                <w:sz w:val="20"/>
                <w:szCs w:val="20"/>
              </w:rPr>
              <w:t xml:space="preserve">F.7.2.2.1. </w:t>
            </w:r>
            <w:r w:rsidRPr="000119AE">
              <w:rPr>
                <w:rFonts w:ascii="Maiandra GD" w:hAnsi="Maiandra GD" w:cs="Times New Roman"/>
                <w:sz w:val="20"/>
                <w:szCs w:val="20"/>
              </w:rPr>
              <w:t>Mitozun canlılar için önemini açıklar.</w:t>
            </w:r>
          </w:p>
          <w:p w:rsidR="000119AE" w:rsidRPr="001E5403" w:rsidRDefault="000119AE" w:rsidP="000119AE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0119AE">
              <w:rPr>
                <w:rFonts w:ascii="Maiandra GD" w:hAnsi="Maiandra GD" w:cs="Times New Roman"/>
                <w:b/>
                <w:sz w:val="20"/>
                <w:szCs w:val="20"/>
              </w:rPr>
              <w:t xml:space="preserve">F.7.2.2.2. </w:t>
            </w:r>
            <w:r w:rsidRPr="000119AE">
              <w:rPr>
                <w:rFonts w:ascii="Maiandra GD" w:hAnsi="Maiandra GD" w:cs="Times New Roman"/>
                <w:sz w:val="20"/>
                <w:szCs w:val="20"/>
              </w:rPr>
              <w:t>Mitozun birbirini takip eden farklı evrelerden oluştuğunu açıklar.</w:t>
            </w:r>
          </w:p>
        </w:tc>
      </w:tr>
      <w:tr w:rsidR="000119AE" w:rsidRPr="001E5403" w:rsidTr="00616732">
        <w:trPr>
          <w:trHeight w:val="731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Ünite Kavramları ve Sembolleri:</w:t>
            </w:r>
          </w:p>
        </w:tc>
        <w:tc>
          <w:tcPr>
            <w:tcW w:w="8259" w:type="dxa"/>
            <w:vAlign w:val="center"/>
          </w:tcPr>
          <w:p w:rsidR="000119AE" w:rsidRPr="001E5403" w:rsidRDefault="000119AE" w:rsidP="000119AE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0119AE">
              <w:rPr>
                <w:rFonts w:ascii="Maiandra GD" w:hAnsi="Maiandra GD" w:cs="Times New Roman"/>
                <w:sz w:val="20"/>
                <w:szCs w:val="20"/>
              </w:rPr>
              <w:t>Hücre bölünmesi, mitozun evreleri, mitozda kromozomların önemi, mitozun canlılar için önemi</w:t>
            </w:r>
            <w:r>
              <w:rPr>
                <w:rFonts w:ascii="Maiandra GD" w:hAnsi="Maiandra GD" w:cs="Times New Roman"/>
                <w:sz w:val="20"/>
                <w:szCs w:val="20"/>
              </w:rPr>
              <w:t>.</w:t>
            </w:r>
          </w:p>
        </w:tc>
      </w:tr>
      <w:tr w:rsidR="000119AE" w:rsidRPr="001E5403" w:rsidTr="00616732">
        <w:trPr>
          <w:trHeight w:val="629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Uygulanacak Yöntem ve Teknikler:</w:t>
            </w:r>
          </w:p>
        </w:tc>
        <w:tc>
          <w:tcPr>
            <w:tcW w:w="8259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Anlatım, Soru Cevap, Rol Yapma, Grup Çalışması</w:t>
            </w:r>
          </w:p>
        </w:tc>
      </w:tr>
      <w:tr w:rsidR="000119AE" w:rsidRPr="001E5403" w:rsidTr="00616732">
        <w:trPr>
          <w:trHeight w:val="755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Kullanılacak Araç – Gereçler:</w:t>
            </w:r>
          </w:p>
        </w:tc>
        <w:tc>
          <w:tcPr>
            <w:tcW w:w="8259" w:type="dxa"/>
            <w:vAlign w:val="center"/>
          </w:tcPr>
          <w:p w:rsidR="000119AE" w:rsidRPr="001E5403" w:rsidRDefault="000119AE" w:rsidP="00616732">
            <w:pPr>
              <w:spacing w:after="200"/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 xml:space="preserve">Ders </w:t>
            </w:r>
            <w:r>
              <w:rPr>
                <w:rFonts w:ascii="Maiandra GD" w:hAnsi="Maiandra GD" w:cs="Times New Roman"/>
                <w:sz w:val="20"/>
                <w:szCs w:val="20"/>
              </w:rPr>
              <w:t>k</w:t>
            </w:r>
            <w:r w:rsidRPr="001E5403">
              <w:rPr>
                <w:rFonts w:ascii="Maiandra GD" w:hAnsi="Maiandra GD" w:cs="Times New Roman"/>
                <w:sz w:val="20"/>
                <w:szCs w:val="20"/>
              </w:rPr>
              <w:t>itabı</w:t>
            </w:r>
            <w:r>
              <w:rPr>
                <w:rFonts w:ascii="Maiandra GD" w:hAnsi="Maiandra GD" w:cs="Times New Roman"/>
                <w:sz w:val="20"/>
                <w:szCs w:val="20"/>
              </w:rPr>
              <w:t>, akıllı tahta</w:t>
            </w:r>
          </w:p>
        </w:tc>
      </w:tr>
      <w:tr w:rsidR="000119AE" w:rsidRPr="001E5403" w:rsidTr="00616732">
        <w:trPr>
          <w:trHeight w:val="755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Açıklamalar:</w:t>
            </w:r>
          </w:p>
        </w:tc>
        <w:tc>
          <w:tcPr>
            <w:tcW w:w="8259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proofErr w:type="gramStart"/>
            <w:r>
              <w:rPr>
                <w:rFonts w:ascii="Maiandra GD" w:hAnsi="Maiandra GD" w:cs="Times New Roman"/>
                <w:b/>
                <w:sz w:val="20"/>
                <w:szCs w:val="20"/>
              </w:rPr>
              <w:t>a</w:t>
            </w:r>
            <w:proofErr w:type="gramEnd"/>
            <w:r>
              <w:rPr>
                <w:rFonts w:ascii="Maiandra GD" w:hAnsi="Maiandra GD" w:cs="Times New Roman"/>
                <w:b/>
                <w:sz w:val="20"/>
                <w:szCs w:val="20"/>
              </w:rPr>
              <w:t xml:space="preserve">. </w:t>
            </w:r>
            <w:r w:rsidRPr="000119AE">
              <w:rPr>
                <w:rFonts w:ascii="Maiandra GD" w:hAnsi="Maiandra GD" w:cs="Times New Roman"/>
                <w:sz w:val="20"/>
                <w:szCs w:val="20"/>
              </w:rPr>
              <w:t>Mitoz evrelerinin adları verilmez.</w:t>
            </w:r>
          </w:p>
        </w:tc>
      </w:tr>
      <w:tr w:rsidR="000119AE" w:rsidRPr="001E5403" w:rsidTr="00616732">
        <w:trPr>
          <w:trHeight w:val="613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Yapılacak Etkinlikler:</w:t>
            </w:r>
          </w:p>
        </w:tc>
        <w:tc>
          <w:tcPr>
            <w:tcW w:w="8259" w:type="dxa"/>
            <w:vAlign w:val="center"/>
          </w:tcPr>
          <w:p w:rsidR="000119AE" w:rsidRPr="00A47C77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>
              <w:rPr>
                <w:rFonts w:ascii="Maiandra GD" w:hAnsi="Maiandra GD" w:cs="Times New Roman"/>
                <w:sz w:val="20"/>
                <w:szCs w:val="20"/>
              </w:rPr>
              <w:t>2.2. Fen Atölyesi: Poster Yapalım</w:t>
            </w:r>
            <w:r w:rsidR="007A72CE">
              <w:rPr>
                <w:rFonts w:ascii="Maiandra GD" w:hAnsi="Maiandra GD" w:cs="Times New Roman"/>
                <w:sz w:val="20"/>
                <w:szCs w:val="20"/>
              </w:rPr>
              <w:t xml:space="preserve"> (Sayfa: 36)</w:t>
            </w:r>
          </w:p>
        </w:tc>
      </w:tr>
      <w:tr w:rsidR="000119AE" w:rsidRPr="001E5403" w:rsidTr="007A72CE">
        <w:trPr>
          <w:trHeight w:val="6086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Özet:</w:t>
            </w:r>
          </w:p>
        </w:tc>
        <w:tc>
          <w:tcPr>
            <w:tcW w:w="8259" w:type="dxa"/>
            <w:vAlign w:val="center"/>
          </w:tcPr>
          <w:p w:rsidR="000119AE" w:rsidRDefault="000119AE" w:rsidP="000119AE">
            <w:pPr>
              <w:pStyle w:val="Pa39"/>
              <w:spacing w:before="100"/>
              <w:jc w:val="both"/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t>MİTOZ</w:t>
            </w:r>
          </w:p>
          <w:p w:rsidR="000119AE" w:rsidRPr="000119AE" w:rsidRDefault="000119AE" w:rsidP="000119AE">
            <w:pPr>
              <w:pStyle w:val="Pa39"/>
              <w:spacing w:line="240" w:lineRule="auto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Arial"/>
                <w:b/>
                <w:color w:val="000000" w:themeColor="text1"/>
                <w:sz w:val="20"/>
                <w:szCs w:val="20"/>
                <w:shd w:val="clear" w:color="auto" w:fill="FFFFFF"/>
              </w:rPr>
              <w:br/>
            </w:r>
            <w:r w:rsidRPr="000119AE">
              <w:rPr>
                <w:rFonts w:ascii="Maiandra GD" w:hAnsi="Maiandra GD" w:cs="HelveticaTM"/>
                <w:b/>
                <w:bCs/>
                <w:color w:val="000000"/>
                <w:sz w:val="20"/>
                <w:szCs w:val="20"/>
              </w:rPr>
              <w:t>Hücre Bölünmesi</w:t>
            </w:r>
          </w:p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Hücre bölünmesi, hücrenin bölünerek iki veya daha fazla sayıda hücre oluşturma sürecidir. </w:t>
            </w:r>
          </w:p>
          <w:p w:rsidR="000119AE" w:rsidRPr="000119AE" w:rsidRDefault="000119AE" w:rsidP="000119AE"/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Hücre bölünmesi, belirli büyüklüğe ulaşmış hücrelerin; yeni hücreler mey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dana getirmek, yenilenme ve büyümeyi sağlamak, yumurta ve sperm gibi eşey hücrelerini oluşturmak amacıyla gerçekleştirdiği yaşamsal bir olaydır. </w:t>
            </w:r>
          </w:p>
          <w:p w:rsidR="000119AE" w:rsidRPr="000119AE" w:rsidRDefault="000119AE" w:rsidP="000119AE"/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Hücre bölünmesi, tek hüc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reli canlıların çoğalmasını sağlar. Tek hücreli canlılardan olan bakterilerin hastalık ya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pan veya yararları olan bakte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riler olabileceğini biliyoruz.</w:t>
            </w:r>
          </w:p>
          <w:p w:rsidR="000119AE" w:rsidRPr="000119AE" w:rsidRDefault="000119AE" w:rsidP="000119AE"/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Bir tencere sütü, bir kaşık yoğurtla, bir tencere yoğurda dönüştüren bak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teriler yararlı bakterilerdir. Bu bakteriler, hücre sayılarını bölünerek arttırır.</w:t>
            </w:r>
          </w:p>
          <w:p w:rsidR="000119AE" w:rsidRPr="000119AE" w:rsidRDefault="000119AE" w:rsidP="000119AE"/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Hücre bölünmesi, çok hücreli canlılarda eşey hücreleri olan yumurta ve spermin üretilmesini; büyüme, gelişme ve onarımı sağlar. Düştüğümüzde yaralanan derimizdeki hücreler bölünerek sayısını arttırır ve derimiz kendini onarır. </w:t>
            </w:r>
          </w:p>
          <w:p w:rsidR="000119AE" w:rsidRDefault="000119AE" w:rsidP="000119AE">
            <w:pPr>
              <w:pStyle w:val="Pa121"/>
              <w:tabs>
                <w:tab w:val="left" w:pos="176"/>
              </w:tabs>
              <w:spacing w:line="240" w:lineRule="auto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</w:p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Hücre bölünmesi, mitoz ve mayoz olmak üzere ikiye ayrılır. </w:t>
            </w:r>
          </w:p>
          <w:p w:rsidR="000119AE" w:rsidRDefault="000119AE" w:rsidP="000119AE">
            <w:pPr>
              <w:pStyle w:val="Pa121"/>
              <w:tabs>
                <w:tab w:val="left" w:pos="176"/>
              </w:tabs>
              <w:spacing w:line="240" w:lineRule="auto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</w:p>
          <w:p w:rsidR="000119AE" w:rsidRDefault="000119AE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7A72CE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>Mitoz,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tek hücreli canlılardan çok hücreli canlılara kadar bütün canlılarda görülen, ana hücrenin bölü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nerek kendisine kalıtsal olarak tıpatıp benzeyen iki yavru hücre oluşturduğu bir hücre bölünmesi çeşididir. Mitoz sırasında hücre; birbirini takip eden farklı evrelerden geçer. Bu evreler sonunda oluşan iki yavru hücre de aynı evrelerden geçerek iki hücre daha oluşturur ve bu döngü bu şekilde sürer gider. </w:t>
            </w:r>
          </w:p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Default="000119AE" w:rsidP="000119AE"/>
          <w:p w:rsidR="000119AE" w:rsidRPr="000119AE" w:rsidRDefault="000119AE" w:rsidP="000119AE"/>
          <w:p w:rsidR="000119AE" w:rsidRPr="000119AE" w:rsidRDefault="00923AB5" w:rsidP="000119AE">
            <w:pPr>
              <w:pStyle w:val="Pa121"/>
              <w:numPr>
                <w:ilvl w:val="0"/>
                <w:numId w:val="24"/>
              </w:numPr>
              <w:tabs>
                <w:tab w:val="left" w:pos="176"/>
              </w:tabs>
              <w:spacing w:line="240" w:lineRule="auto"/>
              <w:ind w:left="0" w:firstLine="0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noProof/>
              </w:rPr>
              <w:pict>
                <v:shape id="_x0000_s1033" type="#_x0000_t75" style="position:absolute;left:0;text-align:left;margin-left:2.35pt;margin-top:32.3pt;width:425.1pt;height:201.6pt;z-index:251659264;mso-position-horizontal-relative:text;mso-position-vertical-relative:text;mso-width-relative:page;mso-height-relative:page">
                  <v:imagedata r:id="rId8" o:title="" gain="109227f" blacklevel="-6554f"/>
                  <w10:wrap type="square"/>
                </v:shape>
                <o:OLEObject Type="Embed" ProgID="PBrush" ShapeID="_x0000_s1033" DrawAspect="Content" ObjectID="_1599154690" r:id="rId9"/>
              </w:pict>
            </w:r>
            <w:r w:rsidR="000119AE"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Birbirini takip eden bu evrelerin şematize edilmiş görünümleri ve evrelerde gerçekleşen olaylarla mitoz bölünmenin nasıl gerçekleştiği aşağıdaki gibidir: </w:t>
            </w:r>
          </w:p>
          <w:p w:rsidR="000119AE" w:rsidRPr="000119AE" w:rsidRDefault="000119AE" w:rsidP="000119AE">
            <w:pPr>
              <w:pStyle w:val="Pa42"/>
              <w:spacing w:line="240" w:lineRule="auto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 w:rsidRPr="000119AE">
              <w:rPr>
                <w:rFonts w:ascii="Maiandra GD" w:hAnsi="Maiandra GD"/>
                <w:b/>
                <w:sz w:val="20"/>
                <w:szCs w:val="20"/>
              </w:rPr>
              <w:t>1.</w:t>
            </w:r>
            <w:r>
              <w:rPr>
                <w:rFonts w:ascii="Maiandra GD" w:hAnsi="Maiandra GD"/>
                <w:b/>
                <w:sz w:val="20"/>
                <w:szCs w:val="20"/>
              </w:rPr>
              <w:t xml:space="preserve">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Hücreler belli bir büyüklüğe ulaşınca hücre zarı ile sitoplazma arasındaki ilişkinin devam etmesi için DNA’dan bölünme emri alır. </w:t>
            </w:r>
          </w:p>
          <w:p w:rsidR="000119AE" w:rsidRPr="000119AE" w:rsidRDefault="000119AE" w:rsidP="000119AE">
            <w:pPr>
              <w:pStyle w:val="Pa42"/>
              <w:spacing w:line="240" w:lineRule="auto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2.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Hücre bölünmeye başlamadan önce DNA kendini eşler ve kalıtsal bilgiler iki katına çıkar. </w:t>
            </w:r>
          </w:p>
          <w:p w:rsidR="000119AE" w:rsidRDefault="000119AE" w:rsidP="000119AE">
            <w:pPr>
              <w:pStyle w:val="Pa42"/>
              <w:spacing w:line="240" w:lineRule="auto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3.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Kromatin iplikler kısalıp kalınlaşarak kromozomları oluşturur. Çekirdekçik ve çekirdek zarı erimeye baş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 xml:space="preserve">lar. Sentriyoller ise iğ ipliklerini oluşturur. </w:t>
            </w:r>
          </w:p>
          <w:p w:rsidR="000119AE" w:rsidRDefault="000119AE" w:rsidP="000119AE">
            <w:pPr>
              <w:pStyle w:val="Pa42"/>
              <w:spacing w:line="240" w:lineRule="auto"/>
              <w:jc w:val="both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4.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Kromozomlar iğ ipliklerine bağlanarak hücrenin tam ortasında sıralanır. Bu aşamadan sonra kardeş kromatidli kromozomlar birbirinden ayrılarak iğ iplikleri sayesinde zıt kutuplara çekilir. </w:t>
            </w:r>
          </w:p>
          <w:p w:rsidR="000119AE" w:rsidRDefault="000119AE" w:rsidP="000119AE">
            <w:pPr>
              <w:pStyle w:val="Pa42"/>
              <w:spacing w:line="240" w:lineRule="auto"/>
              <w:rPr>
                <w:rFonts w:ascii="Maiandra GD" w:hAnsi="Maiandra GD" w:cs="HelveticaTM"/>
                <w:color w:val="000000"/>
                <w:sz w:val="20"/>
                <w:szCs w:val="20"/>
              </w:rPr>
            </w:pPr>
            <w:r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5.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Sitoplazma bölünmeye başlar, kromozomlar tekrar kromatin</w:t>
            </w:r>
            <w:r>
              <w:rPr>
                <w:rFonts w:ascii="Maiandra GD" w:hAnsi="Maiandra GD" w:cs="HelveticaTM"/>
                <w:color w:val="000000"/>
                <w:sz w:val="20"/>
                <w:szCs w:val="20"/>
              </w:rPr>
              <w:t xml:space="preserve"> </w:t>
            </w:r>
            <w:r w:rsidRPr="000119AE">
              <w:rPr>
                <w:rFonts w:ascii="Maiandra GD" w:hAnsi="Maiandra GD" w:cs="HelveticaTM"/>
                <w:color w:val="000000"/>
                <w:sz w:val="20"/>
                <w:szCs w:val="20"/>
              </w:rPr>
              <w:t>iplik hâline gelir. İğ iplikleri kaybolurken, çekirdekçik ve çekirdek zarı tekrar oluşur. Böylece aynı kromozom sayısına ve yapısına sahip iki hücre oluşur. Bu oluşan hücrelerin sitoplazma miktarları farklı olabilir.</w:t>
            </w:r>
          </w:p>
          <w:p w:rsidR="00FF0F92" w:rsidRDefault="00FF0F92" w:rsidP="00FF0F92"/>
          <w:p w:rsidR="00FF0F92" w:rsidRDefault="00FF0F92" w:rsidP="00FF0F92">
            <w:pPr>
              <w:rPr>
                <w:rFonts w:ascii="Maiandra GD" w:hAnsi="Maiandra GD"/>
                <w:sz w:val="20"/>
              </w:rPr>
            </w:pPr>
            <w:r w:rsidRPr="00FF0F92">
              <w:rPr>
                <w:rFonts w:ascii="Maiandra GD" w:hAnsi="Maiandra GD"/>
                <w:b/>
                <w:sz w:val="20"/>
              </w:rPr>
              <w:t>NOT</w:t>
            </w:r>
            <w:r w:rsidR="007A72CE">
              <w:rPr>
                <w:rFonts w:ascii="Maiandra GD" w:hAnsi="Maiandra GD"/>
                <w:b/>
                <w:sz w:val="20"/>
              </w:rPr>
              <w:t>-1</w:t>
            </w:r>
            <w:r w:rsidRPr="00FF0F92">
              <w:rPr>
                <w:rFonts w:ascii="Maiandra GD" w:hAnsi="Maiandra GD"/>
                <w:b/>
                <w:sz w:val="20"/>
              </w:rPr>
              <w:t xml:space="preserve">: </w:t>
            </w:r>
            <w:r w:rsidRPr="00FF0F92">
              <w:rPr>
                <w:rFonts w:ascii="Maiandra GD" w:hAnsi="Maiandra GD"/>
                <w:sz w:val="20"/>
              </w:rPr>
              <w:t>Mitoz bitki ve hayvan hücrelerinde bazı farklılıklar gösterir.</w:t>
            </w:r>
          </w:p>
          <w:p w:rsidR="00FF0F92" w:rsidRPr="00FF0F92" w:rsidRDefault="00923AB5" w:rsidP="00FF0F92">
            <w:pPr>
              <w:pStyle w:val="ListeParagraf"/>
              <w:numPr>
                <w:ilvl w:val="0"/>
                <w:numId w:val="24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>
              <w:rPr>
                <w:noProof/>
              </w:rPr>
              <w:pict>
                <v:shape id="_x0000_s1034" type="#_x0000_t75" style="position:absolute;left:0;text-align:left;margin-left:167.45pt;margin-top:2.8pt;width:255.2pt;height:84.9pt;z-index:251661312;mso-position-horizontal-relative:text;mso-position-vertical-relative:text;mso-width-relative:page;mso-height-relative:page" wrapcoords="-64 0 -64 21409 21600 21409 21600 0 -64 0">
                  <v:imagedata r:id="rId10" o:title="" gain="109227f" blacklevel="-6554f"/>
                  <w10:wrap type="tight"/>
                </v:shape>
                <o:OLEObject Type="Embed" ProgID="PBrush" ShapeID="_x0000_s1034" DrawAspect="Content" ObjectID="_1599154691" r:id="rId11"/>
              </w:pict>
            </w:r>
            <w:r w:rsidR="00FF0F92" w:rsidRPr="00FF0F92">
              <w:rPr>
                <w:rFonts w:ascii="Maiandra GD" w:hAnsi="Maiandra GD"/>
                <w:sz w:val="20"/>
              </w:rPr>
              <w:t>Hayvan hücrelerinde, çekirdek bölünmesinden sonra sitoplazma ortadan boğumlanarak ikiye bölünür.</w:t>
            </w:r>
            <w:r w:rsidR="00FF0F92" w:rsidRPr="00FF0F92">
              <w:rPr>
                <w:rFonts w:cs="HelveticaTM"/>
                <w:color w:val="000000"/>
                <w:sz w:val="20"/>
                <w:szCs w:val="20"/>
              </w:rPr>
              <w:t xml:space="preserve"> </w:t>
            </w:r>
          </w:p>
          <w:p w:rsidR="00FF0F92" w:rsidRDefault="00FF0F92" w:rsidP="00FF0F92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cs="HelveticaTM"/>
                <w:color w:val="000000"/>
                <w:sz w:val="20"/>
                <w:szCs w:val="20"/>
              </w:rPr>
            </w:pPr>
          </w:p>
          <w:p w:rsidR="00FF0F92" w:rsidRDefault="00FF0F92" w:rsidP="00FF0F92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cs="HelveticaTM"/>
                <w:color w:val="000000"/>
                <w:sz w:val="20"/>
                <w:szCs w:val="20"/>
              </w:rPr>
            </w:pPr>
          </w:p>
          <w:p w:rsidR="007A72CE" w:rsidRDefault="007A72CE" w:rsidP="00FF0F92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sz w:val="20"/>
              </w:rPr>
            </w:pPr>
          </w:p>
          <w:p w:rsidR="00FF0F92" w:rsidRPr="007A72CE" w:rsidRDefault="00923AB5" w:rsidP="00FF0F92">
            <w:pPr>
              <w:pStyle w:val="ListeParagraf"/>
              <w:numPr>
                <w:ilvl w:val="0"/>
                <w:numId w:val="24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>
              <w:rPr>
                <w:noProof/>
              </w:rPr>
              <w:pict>
                <v:shape id="_x0000_s1035" type="#_x0000_t75" style="position:absolute;left:0;text-align:left;margin-left:161.45pt;margin-top:4.15pt;width:255.2pt;height:91.9pt;z-index:251663360;mso-position-horizontal-relative:text;mso-position-vertical-relative:text;mso-width-relative:page;mso-height-relative:page" wrapcoords="-64 0 -64 21424 21600 21424 21600 0 -64 0">
                  <v:imagedata r:id="rId12" o:title="" gain="109227f" blacklevel="-6554f"/>
                  <w10:wrap type="tight"/>
                </v:shape>
                <o:OLEObject Type="Embed" ProgID="PBrush" ShapeID="_x0000_s1035" DrawAspect="Content" ObjectID="_1599154692" r:id="rId13"/>
              </w:pict>
            </w:r>
            <w:r w:rsidR="00FF0F92" w:rsidRPr="00FF0F92">
              <w:rPr>
                <w:rFonts w:ascii="Maiandra GD" w:hAnsi="Maiandra GD" w:cs="HelveticaTM"/>
                <w:color w:val="000000"/>
                <w:sz w:val="20"/>
                <w:szCs w:val="20"/>
              </w:rPr>
              <w:t>Bitki hücrelerinde ise çekirdek bölünmesinden sonra sitoplazmanın orta</w:t>
            </w:r>
            <w:r w:rsidR="00FF0F92" w:rsidRPr="00FF0F92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sında ara lamel adı verilen bir yapı meydana gelerek bölünme gerçekleşir. Bitki hücreleri, hücre zarının dışında bulunan cansız ve kalın hücre çeperin</w:t>
            </w:r>
            <w:r w:rsidR="00FF0F92" w:rsidRPr="00FF0F92">
              <w:rPr>
                <w:rFonts w:ascii="Maiandra GD" w:hAnsi="Maiandra GD" w:cs="HelveticaTM"/>
                <w:color w:val="000000"/>
                <w:sz w:val="20"/>
                <w:szCs w:val="20"/>
              </w:rPr>
              <w:softHyphen/>
              <w:t>den dolayı hayvan hücreleri gibi boğumlanamaz.</w:t>
            </w:r>
          </w:p>
          <w:p w:rsidR="007A72CE" w:rsidRDefault="007A72CE" w:rsidP="007A72CE">
            <w:pPr>
              <w:tabs>
                <w:tab w:val="left" w:pos="73"/>
                <w:tab w:val="left" w:pos="215"/>
              </w:tabs>
              <w:rPr>
                <w:rFonts w:ascii="Maiandra GD" w:hAnsi="Maiandra GD"/>
                <w:sz w:val="20"/>
              </w:rPr>
            </w:pPr>
          </w:p>
          <w:p w:rsidR="007A72CE" w:rsidRPr="007A72CE" w:rsidRDefault="007A72CE" w:rsidP="007A72CE">
            <w:pPr>
              <w:tabs>
                <w:tab w:val="left" w:pos="73"/>
                <w:tab w:val="left" w:pos="215"/>
              </w:tabs>
              <w:rPr>
                <w:rFonts w:ascii="Maiandra GD" w:hAnsi="Maiandra GD"/>
                <w:sz w:val="20"/>
              </w:rPr>
            </w:pPr>
            <w:r w:rsidRPr="00FF0F92">
              <w:rPr>
                <w:rFonts w:ascii="Maiandra GD" w:hAnsi="Maiandra GD"/>
                <w:b/>
                <w:sz w:val="20"/>
              </w:rPr>
              <w:t>NOT</w:t>
            </w:r>
            <w:r>
              <w:rPr>
                <w:rFonts w:ascii="Maiandra GD" w:hAnsi="Maiandra GD"/>
                <w:b/>
                <w:sz w:val="20"/>
              </w:rPr>
              <w:t>-</w:t>
            </w:r>
            <w:r>
              <w:rPr>
                <w:rFonts w:ascii="Maiandra GD" w:hAnsi="Maiandra GD"/>
                <w:b/>
                <w:sz w:val="20"/>
              </w:rPr>
              <w:t xml:space="preserve"> 2</w:t>
            </w:r>
            <w:r w:rsidRPr="00FF0F92">
              <w:rPr>
                <w:rFonts w:ascii="Maiandra GD" w:hAnsi="Maiandra GD"/>
                <w:b/>
                <w:sz w:val="20"/>
              </w:rPr>
              <w:t>:</w:t>
            </w:r>
            <w:r>
              <w:rPr>
                <w:rFonts w:ascii="Maiandra GD" w:hAnsi="Maiandra GD"/>
                <w:b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Hayvan hücrelerinde iğ ipliklerini oluşturan ya</w:t>
            </w:r>
            <w:r>
              <w:rPr>
                <w:rFonts w:ascii="Maiandra GD" w:hAnsi="Maiandra GD"/>
                <w:sz w:val="20"/>
              </w:rPr>
              <w:t xml:space="preserve">pı sentriyollerdir. Ancak bitki </w:t>
            </w:r>
            <w:r w:rsidRPr="007A72CE">
              <w:rPr>
                <w:rFonts w:ascii="Maiandra GD" w:hAnsi="Maiandra GD"/>
                <w:sz w:val="20"/>
              </w:rPr>
              <w:t>hücrelerinde sentriyol bulunmadığı için iğ ipli</w:t>
            </w:r>
            <w:r>
              <w:rPr>
                <w:rFonts w:ascii="Maiandra GD" w:hAnsi="Maiandra GD"/>
                <w:sz w:val="20"/>
              </w:rPr>
              <w:t xml:space="preserve">ğini oluşturan yapı sitoplazmik </w:t>
            </w:r>
            <w:r w:rsidRPr="007A72CE">
              <w:rPr>
                <w:rFonts w:ascii="Maiandra GD" w:hAnsi="Maiandra GD"/>
                <w:sz w:val="20"/>
              </w:rPr>
              <w:t>(özel) proteindir.</w:t>
            </w:r>
          </w:p>
          <w:p w:rsidR="007A72CE" w:rsidRDefault="007A72CE" w:rsidP="007A72CE">
            <w:pPr>
              <w:tabs>
                <w:tab w:val="left" w:pos="73"/>
                <w:tab w:val="left" w:pos="215"/>
              </w:tabs>
              <w:rPr>
                <w:rFonts w:ascii="Maiandra GD" w:hAnsi="Maiandra GD"/>
                <w:sz w:val="20"/>
              </w:rPr>
            </w:pPr>
          </w:p>
          <w:p w:rsidR="007A72CE" w:rsidRPr="007A72CE" w:rsidRDefault="007A72CE" w:rsidP="007A72CE">
            <w:pPr>
              <w:tabs>
                <w:tab w:val="left" w:pos="73"/>
                <w:tab w:val="left" w:pos="215"/>
              </w:tabs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7A72CE">
              <w:rPr>
                <w:rFonts w:ascii="Maiandra GD" w:hAnsi="Maiandra GD" w:cs="Times New Roman"/>
                <w:b/>
                <w:sz w:val="20"/>
                <w:szCs w:val="20"/>
              </w:rPr>
              <w:t>2.2. Fen Atölyesi: Poster Yapalım</w:t>
            </w:r>
            <w:r w:rsidRPr="007A72CE">
              <w:rPr>
                <w:rFonts w:ascii="Maiandra GD" w:hAnsi="Maiandra GD" w:cs="Times New Roman"/>
                <w:b/>
                <w:sz w:val="20"/>
                <w:szCs w:val="20"/>
              </w:rPr>
              <w:t xml:space="preserve"> </w:t>
            </w:r>
          </w:p>
          <w:p w:rsidR="007A72CE" w:rsidRPr="007A72CE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b/>
                <w:sz w:val="20"/>
              </w:rPr>
            </w:pPr>
            <w:r w:rsidRPr="007A72CE">
              <w:rPr>
                <w:rFonts w:ascii="Maiandra GD" w:hAnsi="Maiandra GD"/>
                <w:b/>
                <w:sz w:val="20"/>
              </w:rPr>
              <w:t>Araç ve Gereç</w:t>
            </w:r>
          </w:p>
          <w:p w:rsidR="00FF0F92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• Boncuklar</w:t>
            </w:r>
            <w:r>
              <w:rPr>
                <w:rFonts w:ascii="Maiandra GD" w:hAnsi="Maiandra GD"/>
                <w:sz w:val="20"/>
              </w:rPr>
              <w:t>, r</w:t>
            </w:r>
            <w:r w:rsidRPr="007A72CE">
              <w:rPr>
                <w:rFonts w:ascii="Maiandra GD" w:hAnsi="Maiandra GD"/>
                <w:sz w:val="20"/>
              </w:rPr>
              <w:t>enkli ipler</w:t>
            </w:r>
            <w:r>
              <w:rPr>
                <w:rFonts w:ascii="Maiandra GD" w:hAnsi="Maiandra GD"/>
                <w:sz w:val="20"/>
              </w:rPr>
              <w:t>, o</w:t>
            </w:r>
            <w:r w:rsidRPr="007A72CE">
              <w:rPr>
                <w:rFonts w:ascii="Maiandra GD" w:hAnsi="Maiandra GD"/>
                <w:sz w:val="20"/>
              </w:rPr>
              <w:t>yun hamuru</w:t>
            </w:r>
            <w:r>
              <w:rPr>
                <w:rFonts w:ascii="Maiandra GD" w:hAnsi="Maiandra GD"/>
                <w:sz w:val="20"/>
              </w:rPr>
              <w:t>, r</w:t>
            </w:r>
            <w:r w:rsidRPr="007A72CE">
              <w:rPr>
                <w:rFonts w:ascii="Maiandra GD" w:hAnsi="Maiandra GD"/>
                <w:sz w:val="20"/>
              </w:rPr>
              <w:t>enkli kâğıtlar</w:t>
            </w:r>
            <w:r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ve karton</w:t>
            </w:r>
          </w:p>
          <w:p w:rsidR="007A72CE" w:rsidRPr="007A72CE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b/>
                <w:sz w:val="20"/>
              </w:rPr>
            </w:pPr>
            <w:r w:rsidRPr="007A72CE">
              <w:rPr>
                <w:rFonts w:ascii="Maiandra GD" w:hAnsi="Maiandra GD"/>
                <w:b/>
                <w:sz w:val="20"/>
              </w:rPr>
              <w:t>Mitoz Evreleri</w:t>
            </w:r>
          </w:p>
          <w:p w:rsidR="007A72CE" w:rsidRDefault="007A72CE" w:rsidP="007A72CE">
            <w:pPr>
              <w:pStyle w:val="ListeParagraf"/>
              <w:numPr>
                <w:ilvl w:val="0"/>
                <w:numId w:val="25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Mitozun birbirini takip eden evrelerden oluştuğunu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gösteren bir poster hazırlayalım.</w:t>
            </w:r>
          </w:p>
          <w:p w:rsidR="007A72CE" w:rsidRDefault="007A72CE" w:rsidP="007A72CE">
            <w:pPr>
              <w:pStyle w:val="ListeParagraf"/>
              <w:numPr>
                <w:ilvl w:val="0"/>
                <w:numId w:val="25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Posterimizi hazırlarken “Araç ve Gereç” bölümündeki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malzemeleri ya da farklı araç ve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gereçleri kullanalım.</w:t>
            </w:r>
          </w:p>
          <w:p w:rsidR="007A72CE" w:rsidRDefault="007A72CE" w:rsidP="007A72CE">
            <w:pPr>
              <w:pStyle w:val="ListeParagraf"/>
              <w:numPr>
                <w:ilvl w:val="0"/>
                <w:numId w:val="25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Hazırladığımız posteri sınıftaki arkadaşlarımıza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sunalım.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</w:p>
          <w:p w:rsidR="007A72CE" w:rsidRDefault="007A72CE" w:rsidP="007A72CE">
            <w:pPr>
              <w:pStyle w:val="ListeParagraf"/>
              <w:numPr>
                <w:ilvl w:val="0"/>
                <w:numId w:val="25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Arkadaşlarımızın sunduğu posterleri de saygılı bir şekilde dinleyip inceleyelim.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</w:p>
          <w:p w:rsidR="007A72CE" w:rsidRDefault="007A72CE" w:rsidP="007A72CE">
            <w:pPr>
              <w:pStyle w:val="ListeParagraf"/>
              <w:numPr>
                <w:ilvl w:val="0"/>
                <w:numId w:val="25"/>
              </w:numPr>
              <w:tabs>
                <w:tab w:val="left" w:pos="73"/>
                <w:tab w:val="left" w:pos="215"/>
              </w:tabs>
              <w:ind w:left="0" w:firstLine="0"/>
              <w:rPr>
                <w:rFonts w:ascii="Maiandra GD" w:hAnsi="Maiandra GD"/>
                <w:sz w:val="20"/>
              </w:rPr>
            </w:pPr>
            <w:r w:rsidRPr="007A72CE">
              <w:rPr>
                <w:rFonts w:ascii="Maiandra GD" w:hAnsi="Maiandra GD"/>
                <w:sz w:val="20"/>
              </w:rPr>
              <w:t>Posterimizin etkili olmasını istiyorsak üç boyutlu görsellere daha fazla</w:t>
            </w:r>
            <w:r w:rsidRPr="007A72CE">
              <w:rPr>
                <w:rFonts w:ascii="Maiandra GD" w:hAnsi="Maiandra GD"/>
                <w:sz w:val="20"/>
              </w:rPr>
              <w:t xml:space="preserve"> </w:t>
            </w:r>
            <w:r w:rsidRPr="007A72CE">
              <w:rPr>
                <w:rFonts w:ascii="Maiandra GD" w:hAnsi="Maiandra GD"/>
                <w:sz w:val="20"/>
              </w:rPr>
              <w:t>yer verelim.</w:t>
            </w:r>
          </w:p>
          <w:p w:rsidR="007A72CE" w:rsidRPr="007A72CE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sz w:val="20"/>
              </w:rPr>
            </w:pPr>
          </w:p>
          <w:p w:rsidR="007A72CE" w:rsidRPr="007A72CE" w:rsidRDefault="007A72CE" w:rsidP="007A72CE">
            <w:pPr>
              <w:pStyle w:val="Default"/>
              <w:spacing w:after="40" w:line="201" w:lineRule="atLeast"/>
              <w:rPr>
                <w:rFonts w:ascii="Maiandra GD" w:hAnsi="Maiandra GD"/>
                <w:sz w:val="20"/>
                <w:szCs w:val="20"/>
              </w:rPr>
            </w:pPr>
            <w:r w:rsidRPr="007A72CE">
              <w:rPr>
                <w:rFonts w:ascii="Maiandra GD" w:hAnsi="Maiandra GD"/>
                <w:b/>
                <w:sz w:val="20"/>
              </w:rPr>
              <w:lastRenderedPageBreak/>
              <w:t>Birlikte Yapalım</w:t>
            </w:r>
            <w:r>
              <w:rPr>
                <w:rFonts w:ascii="Maiandra GD" w:hAnsi="Maiandra GD"/>
                <w:b/>
                <w:sz w:val="20"/>
              </w:rPr>
              <w:t xml:space="preserve">: </w:t>
            </w:r>
            <w:r w:rsidRPr="007A72CE">
              <w:rPr>
                <w:rFonts w:ascii="Maiandra GD" w:hAnsi="Maiandra GD"/>
                <w:sz w:val="20"/>
                <w:szCs w:val="20"/>
              </w:rPr>
              <w:t>2n = 40 kromozomlu bir farenin kuyruğu kapana sıkışınca fare yarala</w:t>
            </w:r>
            <w:r w:rsidRPr="007A72CE">
              <w:rPr>
                <w:rFonts w:ascii="Maiandra GD" w:hAnsi="Maiandra GD"/>
                <w:sz w:val="20"/>
                <w:szCs w:val="20"/>
              </w:rPr>
              <w:softHyphen/>
              <w:t xml:space="preserve">nıyor. Farenin kuyruğundaki hücreler art arda mitoz geçirerek yaralı kısım onarılıyor ve kuyruk eski hâline dönüyor. </w:t>
            </w:r>
          </w:p>
          <w:p w:rsidR="007A72CE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b/>
                <w:bCs/>
                <w:sz w:val="20"/>
                <w:szCs w:val="20"/>
              </w:rPr>
            </w:pPr>
            <w:r w:rsidRPr="007A72CE">
              <w:rPr>
                <w:rFonts w:ascii="Maiandra GD" w:hAnsi="Maiandra GD"/>
                <w:b/>
                <w:bCs/>
                <w:sz w:val="20"/>
                <w:szCs w:val="20"/>
              </w:rPr>
              <w:t>Kuyruk onarılırken bir hücrenin art arda 3 mitoz geçirdiğini dü</w:t>
            </w:r>
            <w:r w:rsidRPr="007A72CE">
              <w:rPr>
                <w:rFonts w:ascii="Maiandra GD" w:hAnsi="Maiandra GD"/>
                <w:b/>
                <w:bCs/>
                <w:sz w:val="20"/>
                <w:szCs w:val="20"/>
              </w:rPr>
              <w:softHyphen/>
              <w:t>şünelim. Buna göre, bu bölünmeler sonucunda kaç tane yeni hücre oluşacağını bulalım.</w:t>
            </w:r>
          </w:p>
          <w:p w:rsidR="007A72CE" w:rsidRDefault="007A72CE" w:rsidP="007A72CE">
            <w:pPr>
              <w:pStyle w:val="ListeParagraf"/>
              <w:tabs>
                <w:tab w:val="left" w:pos="73"/>
                <w:tab w:val="left" w:pos="215"/>
              </w:tabs>
              <w:ind w:left="0"/>
              <w:rPr>
                <w:rFonts w:ascii="Maiandra GD" w:hAnsi="Maiandra GD"/>
                <w:b/>
                <w:bCs/>
                <w:sz w:val="20"/>
                <w:szCs w:val="20"/>
              </w:rPr>
            </w:pPr>
          </w:p>
          <w:p w:rsidR="007A72CE" w:rsidRPr="007A72CE" w:rsidRDefault="007A72CE" w:rsidP="007A72CE">
            <w:pPr>
              <w:pStyle w:val="Pa222"/>
              <w:spacing w:line="240" w:lineRule="auto"/>
              <w:jc w:val="both"/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</w:pPr>
            <w:r w:rsidRPr="007A72CE">
              <w:rPr>
                <w:rFonts w:ascii="Maiandra GD" w:hAnsi="Maiandra GD" w:cs="HelveticaTM"/>
                <w:b/>
                <w:color w:val="000000"/>
                <w:sz w:val="20"/>
                <w:szCs w:val="20"/>
              </w:rPr>
              <w:t xml:space="preserve">Mitoz sonucunda aşağıdaki olaylar gerçekleşir. </w:t>
            </w:r>
          </w:p>
          <w:p w:rsidR="007A72CE" w:rsidRPr="007A72CE" w:rsidRDefault="007A72CE" w:rsidP="007A72CE">
            <w:pPr>
              <w:pStyle w:val="Default"/>
              <w:numPr>
                <w:ilvl w:val="0"/>
                <w:numId w:val="26"/>
              </w:numPr>
              <w:tabs>
                <w:tab w:val="left" w:pos="213"/>
              </w:tabs>
              <w:rPr>
                <w:rFonts w:ascii="Maiandra GD" w:hAnsi="Maiandra GD"/>
                <w:sz w:val="20"/>
                <w:szCs w:val="20"/>
              </w:rPr>
            </w:pPr>
            <w:r w:rsidRPr="007A72CE">
              <w:rPr>
                <w:rFonts w:ascii="Maiandra GD" w:hAnsi="Maiandra GD"/>
                <w:sz w:val="20"/>
                <w:szCs w:val="20"/>
              </w:rPr>
              <w:t xml:space="preserve">Hasarlı dokular, yaralar yenilenir, iyileşir. </w:t>
            </w:r>
          </w:p>
          <w:p w:rsidR="007A72CE" w:rsidRPr="007A72CE" w:rsidRDefault="007A72CE" w:rsidP="007A72CE">
            <w:pPr>
              <w:pStyle w:val="Default"/>
              <w:numPr>
                <w:ilvl w:val="0"/>
                <w:numId w:val="26"/>
              </w:numPr>
              <w:tabs>
                <w:tab w:val="left" w:pos="213"/>
              </w:tabs>
              <w:rPr>
                <w:rFonts w:ascii="Maiandra GD" w:hAnsi="Maiandra GD"/>
                <w:sz w:val="20"/>
                <w:szCs w:val="20"/>
              </w:rPr>
            </w:pPr>
            <w:r w:rsidRPr="007A72CE">
              <w:rPr>
                <w:rFonts w:ascii="Maiandra GD" w:hAnsi="Maiandra GD"/>
                <w:sz w:val="20"/>
                <w:szCs w:val="20"/>
              </w:rPr>
              <w:t xml:space="preserve">Çok hücreli canlılar büyür, gelişir. </w:t>
            </w:r>
          </w:p>
          <w:p w:rsidR="007A72CE" w:rsidRPr="007A72CE" w:rsidRDefault="007A72CE" w:rsidP="007A72CE">
            <w:pPr>
              <w:pStyle w:val="Default"/>
              <w:numPr>
                <w:ilvl w:val="0"/>
                <w:numId w:val="26"/>
              </w:numPr>
              <w:tabs>
                <w:tab w:val="left" w:pos="213"/>
              </w:tabs>
              <w:rPr>
                <w:rFonts w:ascii="Maiandra GD" w:hAnsi="Maiandra GD"/>
                <w:sz w:val="20"/>
                <w:szCs w:val="20"/>
              </w:rPr>
            </w:pPr>
            <w:r w:rsidRPr="007A72CE">
              <w:rPr>
                <w:rFonts w:ascii="Maiandra GD" w:hAnsi="Maiandra GD"/>
                <w:sz w:val="20"/>
                <w:szCs w:val="20"/>
              </w:rPr>
              <w:t xml:space="preserve">Yaşlı hücreler yerini genç hücrelere bırakır. </w:t>
            </w:r>
          </w:p>
          <w:p w:rsidR="007A72CE" w:rsidRPr="007A72CE" w:rsidRDefault="007A72CE" w:rsidP="007A72CE">
            <w:pPr>
              <w:pStyle w:val="Default"/>
              <w:numPr>
                <w:ilvl w:val="0"/>
                <w:numId w:val="26"/>
              </w:numPr>
              <w:tabs>
                <w:tab w:val="left" w:pos="213"/>
              </w:tabs>
              <w:rPr>
                <w:rFonts w:ascii="Maiandra GD" w:hAnsi="Maiandra GD"/>
                <w:sz w:val="20"/>
                <w:szCs w:val="20"/>
              </w:rPr>
            </w:pPr>
            <w:r w:rsidRPr="007A72CE">
              <w:rPr>
                <w:rFonts w:ascii="Maiandra GD" w:hAnsi="Maiandra GD"/>
                <w:sz w:val="20"/>
                <w:szCs w:val="20"/>
              </w:rPr>
              <w:t xml:space="preserve">Tek hücreli canlılar, hücre sayısını arttırarak mayalanma, çoğalma gibi olayların gerçekleşmesini sağlar. </w:t>
            </w:r>
          </w:p>
          <w:p w:rsidR="007A72CE" w:rsidRPr="007A72CE" w:rsidRDefault="007A72CE" w:rsidP="007A72CE">
            <w:pPr>
              <w:pStyle w:val="Default"/>
              <w:numPr>
                <w:ilvl w:val="0"/>
                <w:numId w:val="26"/>
              </w:numPr>
              <w:tabs>
                <w:tab w:val="left" w:pos="213"/>
              </w:tabs>
              <w:rPr>
                <w:sz w:val="20"/>
                <w:szCs w:val="20"/>
              </w:rPr>
            </w:pPr>
            <w:r w:rsidRPr="007A72CE">
              <w:rPr>
                <w:rFonts w:ascii="Maiandra GD" w:hAnsi="Maiandra GD"/>
                <w:sz w:val="20"/>
                <w:szCs w:val="20"/>
              </w:rPr>
              <w:t>Örneğin, anne karnındaki bir bebeğin gelişimi, çok sayıda gerçekleşen mitoz ile sağlanır.</w:t>
            </w:r>
          </w:p>
          <w:p w:rsidR="007A72CE" w:rsidRPr="007A72CE" w:rsidRDefault="007A72CE" w:rsidP="007A72CE">
            <w:pPr>
              <w:pStyle w:val="Default"/>
              <w:tabs>
                <w:tab w:val="left" w:pos="213"/>
              </w:tabs>
              <w:rPr>
                <w:rFonts w:ascii="Maiandra GD" w:hAnsi="Maiandra GD"/>
                <w:sz w:val="20"/>
                <w:szCs w:val="20"/>
              </w:rPr>
            </w:pPr>
            <w:r>
              <w:object w:dxaOrig="13155" w:dyaOrig="4140">
                <v:shape id="_x0000_i1025" type="#_x0000_t75" style="width:425.1pt;height:133.65pt" o:ole="">
                  <v:imagedata r:id="rId14" o:title="" gain="109227f" blacklevel="-6554f"/>
                </v:shape>
                <o:OLEObject Type="Embed" ProgID="PBrush" ShapeID="_x0000_i1025" DrawAspect="Content" ObjectID="_1599154689" r:id="rId15"/>
              </w:object>
            </w:r>
          </w:p>
        </w:tc>
      </w:tr>
    </w:tbl>
    <w:p w:rsidR="00FF0F92" w:rsidRDefault="00FF0F92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0119AE" w:rsidRPr="001E5403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bookmarkStart w:id="0" w:name="_GoBack"/>
      <w:bookmarkEnd w:id="0"/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III. BÖLÜM</w:t>
      </w:r>
    </w:p>
    <w:tbl>
      <w:tblPr>
        <w:tblStyle w:val="TabloKlavuzu"/>
        <w:tblW w:w="10750" w:type="dxa"/>
        <w:jc w:val="center"/>
        <w:tblLook w:val="04A0" w:firstRow="1" w:lastRow="0" w:firstColumn="1" w:lastColumn="0" w:noHBand="0" w:noVBand="1"/>
      </w:tblPr>
      <w:tblGrid>
        <w:gridCol w:w="2469"/>
        <w:gridCol w:w="8281"/>
      </w:tblGrid>
      <w:tr w:rsidR="000119AE" w:rsidRPr="001E5403" w:rsidTr="00616732">
        <w:trPr>
          <w:trHeight w:val="1181"/>
          <w:jc w:val="center"/>
        </w:trPr>
        <w:tc>
          <w:tcPr>
            <w:tcW w:w="2469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Ölçme ve Değerlendirme:</w:t>
            </w:r>
          </w:p>
        </w:tc>
        <w:tc>
          <w:tcPr>
            <w:tcW w:w="8281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Boşluk doldurma, eşleştirme, ölçme ve değerlendirme için projeler, kavram haritaları, tanılayıcı dallanmış ağaç, yapılandırılmış grid, altı şapka tekniği, bulmaca, çoktan seçmeli, açık uçlu, doğru-yanlış, eşleştirme, boşluk doldurma, iki aşamalı test gibi farklı soru ve tekniklerden uygun olanı uygun yerlerde kullanılacaktır.</w:t>
            </w:r>
          </w:p>
        </w:tc>
      </w:tr>
    </w:tbl>
    <w:p w:rsidR="000119AE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0119AE" w:rsidRPr="001E5403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IV. BÖLÜM</w:t>
      </w:r>
    </w:p>
    <w:tbl>
      <w:tblPr>
        <w:tblStyle w:val="TabloKlavuzu"/>
        <w:tblW w:w="10734" w:type="dxa"/>
        <w:jc w:val="center"/>
        <w:tblLook w:val="04A0" w:firstRow="1" w:lastRow="0" w:firstColumn="1" w:lastColumn="0" w:noHBand="0" w:noVBand="1"/>
      </w:tblPr>
      <w:tblGrid>
        <w:gridCol w:w="2461"/>
        <w:gridCol w:w="8273"/>
      </w:tblGrid>
      <w:tr w:rsidR="000119AE" w:rsidRPr="001E5403" w:rsidTr="00616732">
        <w:trPr>
          <w:trHeight w:val="479"/>
          <w:jc w:val="center"/>
        </w:trPr>
        <w:tc>
          <w:tcPr>
            <w:tcW w:w="2461" w:type="dxa"/>
            <w:vAlign w:val="center"/>
          </w:tcPr>
          <w:p w:rsidR="000119AE" w:rsidRPr="001E5403" w:rsidRDefault="000119AE" w:rsidP="00616732">
            <w:pPr>
              <w:jc w:val="both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Dersin Diğer Derslerle İlişkisi:</w:t>
            </w:r>
          </w:p>
        </w:tc>
        <w:tc>
          <w:tcPr>
            <w:tcW w:w="8273" w:type="dxa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sz w:val="20"/>
                <w:szCs w:val="20"/>
              </w:rPr>
              <w:t>Önceki sınıfın fen konuları, günlük yaşam ve yakın çevresi ile ilişkilendirilir.</w:t>
            </w:r>
          </w:p>
        </w:tc>
      </w:tr>
    </w:tbl>
    <w:p w:rsidR="000119AE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</w:p>
    <w:p w:rsidR="000119AE" w:rsidRPr="001E5403" w:rsidRDefault="000119AE" w:rsidP="000119AE">
      <w:pPr>
        <w:spacing w:after="0"/>
        <w:rPr>
          <w:rFonts w:ascii="Maiandra GD" w:hAnsi="Maiandra GD" w:cs="Times New Roman"/>
          <w:b/>
          <w:color w:val="FF0000"/>
          <w:sz w:val="20"/>
          <w:szCs w:val="20"/>
        </w:rPr>
      </w:pPr>
      <w:r w:rsidRPr="001E5403">
        <w:rPr>
          <w:rFonts w:ascii="Maiandra GD" w:hAnsi="Maiandra GD" w:cs="Times New Roman"/>
          <w:b/>
          <w:color w:val="FF0000"/>
          <w:sz w:val="20"/>
          <w:szCs w:val="20"/>
        </w:rPr>
        <w:t>V. BÖLÜM</w:t>
      </w:r>
    </w:p>
    <w:tbl>
      <w:tblPr>
        <w:tblStyle w:val="TabloKlavuzu"/>
        <w:tblW w:w="10706" w:type="dxa"/>
        <w:jc w:val="center"/>
        <w:tblLook w:val="04A0" w:firstRow="1" w:lastRow="0" w:firstColumn="1" w:lastColumn="0" w:noHBand="0" w:noVBand="1"/>
      </w:tblPr>
      <w:tblGrid>
        <w:gridCol w:w="2447"/>
        <w:gridCol w:w="8259"/>
      </w:tblGrid>
      <w:tr w:rsidR="000119AE" w:rsidRPr="001E5403" w:rsidTr="00616732">
        <w:trPr>
          <w:trHeight w:val="358"/>
          <w:jc w:val="center"/>
        </w:trPr>
        <w:tc>
          <w:tcPr>
            <w:tcW w:w="2447" w:type="dxa"/>
            <w:vAlign w:val="center"/>
          </w:tcPr>
          <w:p w:rsidR="000119AE" w:rsidRPr="001E5403" w:rsidRDefault="000119AE" w:rsidP="00616732">
            <w:pPr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1E5403">
              <w:rPr>
                <w:rFonts w:ascii="Maiandra GD" w:hAnsi="Maiandra GD" w:cs="Times New Roman"/>
                <w:b/>
                <w:sz w:val="20"/>
                <w:szCs w:val="20"/>
              </w:rPr>
              <w:t>Planın Uygulanmasıyla İlgili Diğer Açıklamalar:</w:t>
            </w:r>
          </w:p>
        </w:tc>
        <w:tc>
          <w:tcPr>
            <w:tcW w:w="8259" w:type="dxa"/>
            <w:vAlign w:val="center"/>
          </w:tcPr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  <w:p w:rsidR="000119AE" w:rsidRPr="001E5403" w:rsidRDefault="000119AE" w:rsidP="00616732">
            <w:pPr>
              <w:rPr>
                <w:rFonts w:ascii="Maiandra GD" w:hAnsi="Maiandra GD" w:cs="Times New Roman"/>
                <w:sz w:val="20"/>
                <w:szCs w:val="20"/>
              </w:rPr>
            </w:pPr>
          </w:p>
        </w:tc>
      </w:tr>
    </w:tbl>
    <w:p w:rsidR="000119AE" w:rsidRDefault="000119AE" w:rsidP="000119AE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0119AE" w:rsidRDefault="000119AE" w:rsidP="000119AE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0119AE" w:rsidRDefault="000119AE" w:rsidP="000119AE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p w:rsidR="000119AE" w:rsidRPr="00974331" w:rsidRDefault="000119AE" w:rsidP="000119AE">
      <w:pPr>
        <w:spacing w:after="0"/>
        <w:rPr>
          <w:rFonts w:ascii="Maiandra GD" w:hAnsi="Maiandra GD" w:cs="Times New Roman"/>
          <w:b/>
          <w:sz w:val="20"/>
          <w:szCs w:val="20"/>
        </w:rPr>
      </w:pPr>
    </w:p>
    <w:tbl>
      <w:tblPr>
        <w:tblStyle w:val="TabloKlavuzu"/>
        <w:tblW w:w="0" w:type="auto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5244"/>
        <w:gridCol w:w="5244"/>
      </w:tblGrid>
      <w:tr w:rsidR="000119AE" w:rsidRPr="00974331" w:rsidTr="00616732">
        <w:tc>
          <w:tcPr>
            <w:tcW w:w="5244" w:type="dxa"/>
          </w:tcPr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</w:p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Elif CAN ERDOĞAN </w:t>
            </w:r>
          </w:p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Fen Bilimleri Öğretmeni</w:t>
            </w:r>
          </w:p>
        </w:tc>
        <w:tc>
          <w:tcPr>
            <w:tcW w:w="5244" w:type="dxa"/>
          </w:tcPr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UYGUNDUR</w:t>
            </w:r>
          </w:p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 xml:space="preserve">Üçler SARIKAYA </w:t>
            </w:r>
          </w:p>
          <w:p w:rsidR="000119AE" w:rsidRPr="00974331" w:rsidRDefault="000119AE" w:rsidP="00616732">
            <w:pPr>
              <w:spacing w:line="276" w:lineRule="auto"/>
              <w:jc w:val="center"/>
              <w:rPr>
                <w:rFonts w:ascii="Maiandra GD" w:hAnsi="Maiandra GD" w:cs="Times New Roman"/>
                <w:b/>
                <w:sz w:val="20"/>
                <w:szCs w:val="20"/>
              </w:rPr>
            </w:pPr>
            <w:r w:rsidRPr="00974331">
              <w:rPr>
                <w:rFonts w:ascii="Maiandra GD" w:hAnsi="Maiandra GD" w:cs="Times New Roman"/>
                <w:b/>
                <w:sz w:val="20"/>
                <w:szCs w:val="20"/>
              </w:rPr>
              <w:t>Okul Müdürü</w:t>
            </w:r>
          </w:p>
        </w:tc>
      </w:tr>
    </w:tbl>
    <w:p w:rsidR="000119AE" w:rsidRPr="001E5403" w:rsidRDefault="000119AE" w:rsidP="000119AE">
      <w:pPr>
        <w:spacing w:after="0"/>
        <w:jc w:val="center"/>
        <w:rPr>
          <w:rFonts w:ascii="Maiandra GD" w:hAnsi="Maiandra GD" w:cs="Times New Roman"/>
          <w:b/>
          <w:sz w:val="20"/>
          <w:szCs w:val="20"/>
        </w:rPr>
      </w:pPr>
    </w:p>
    <w:p w:rsidR="00CD6387" w:rsidRPr="000119AE" w:rsidRDefault="00CD6387" w:rsidP="000119AE"/>
    <w:sectPr w:rsidR="00CD6387" w:rsidRPr="000119AE" w:rsidSect="001E5403">
      <w:footerReference w:type="default" r:id="rId16"/>
      <w:pgSz w:w="11906" w:h="16838"/>
      <w:pgMar w:top="567" w:right="707" w:bottom="567" w:left="851" w:header="708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3AB5" w:rsidRDefault="00923AB5" w:rsidP="001E5403">
      <w:pPr>
        <w:spacing w:after="0" w:line="240" w:lineRule="auto"/>
      </w:pPr>
      <w:r>
        <w:separator/>
      </w:r>
    </w:p>
  </w:endnote>
  <w:endnote w:type="continuationSeparator" w:id="0">
    <w:p w:rsidR="00923AB5" w:rsidRDefault="00923AB5" w:rsidP="001E54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QHJDTA+HelveticaTM-BoldItalic">
    <w:altName w:val="QHJDTA+HelveticaTM-BoldItalic"/>
    <w:panose1 w:val="00000000000000000000"/>
    <w:charset w:val="00"/>
    <w:family w:val="swiss"/>
    <w:notTrueType/>
    <w:pitch w:val="default"/>
    <w:sig w:usb0="00000007" w:usb1="00000000" w:usb2="00000000" w:usb3="00000000" w:csb0="00000011" w:csb1="00000000"/>
  </w:font>
  <w:font w:name="HelveticaTM">
    <w:altName w:val="HelveticaTM"/>
    <w:panose1 w:val="00000000000000000000"/>
    <w:charset w:val="A2"/>
    <w:family w:val="swiss"/>
    <w:notTrueType/>
    <w:pitch w:val="default"/>
    <w:sig w:usb0="00000007" w:usb1="00000000" w:usb2="00000000" w:usb3="00000000" w:csb0="00000013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970552005"/>
      <w:docPartObj>
        <w:docPartGallery w:val="Page Numbers (Bottom of Page)"/>
        <w:docPartUnique/>
      </w:docPartObj>
    </w:sdtPr>
    <w:sdtEndPr>
      <w:rPr>
        <w:rFonts w:ascii="Maiandra GD" w:hAnsi="Maiandra GD"/>
        <w:b/>
        <w:sz w:val="20"/>
      </w:rPr>
    </w:sdtEndPr>
    <w:sdtContent>
      <w:p w:rsidR="00DA4BB5" w:rsidRPr="001E5403" w:rsidRDefault="00DA4BB5">
        <w:pPr>
          <w:pStyle w:val="Altbilgi"/>
          <w:jc w:val="center"/>
          <w:rPr>
            <w:rFonts w:ascii="Maiandra GD" w:hAnsi="Maiandra GD"/>
            <w:b/>
            <w:sz w:val="20"/>
          </w:rPr>
        </w:pPr>
        <w:r w:rsidRPr="001E5403">
          <w:rPr>
            <w:rFonts w:ascii="Maiandra GD" w:hAnsi="Maiandra GD"/>
            <w:b/>
            <w:sz w:val="20"/>
          </w:rPr>
          <w:fldChar w:fldCharType="begin"/>
        </w:r>
        <w:r w:rsidRPr="001E5403">
          <w:rPr>
            <w:rFonts w:ascii="Maiandra GD" w:hAnsi="Maiandra GD"/>
            <w:b/>
            <w:sz w:val="20"/>
          </w:rPr>
          <w:instrText>PAGE   \* MERGEFORMAT</w:instrText>
        </w:r>
        <w:r w:rsidRPr="001E5403">
          <w:rPr>
            <w:rFonts w:ascii="Maiandra GD" w:hAnsi="Maiandra GD"/>
            <w:b/>
            <w:sz w:val="20"/>
          </w:rPr>
          <w:fldChar w:fldCharType="separate"/>
        </w:r>
        <w:r w:rsidR="007A72CE">
          <w:rPr>
            <w:rFonts w:ascii="Maiandra GD" w:hAnsi="Maiandra GD"/>
            <w:b/>
            <w:noProof/>
            <w:sz w:val="20"/>
          </w:rPr>
          <w:t>3</w:t>
        </w:r>
        <w:r w:rsidRPr="001E5403">
          <w:rPr>
            <w:rFonts w:ascii="Maiandra GD" w:hAnsi="Maiandra GD"/>
            <w:b/>
            <w:sz w:val="20"/>
          </w:rPr>
          <w:fldChar w:fldCharType="end"/>
        </w:r>
      </w:p>
    </w:sdtContent>
  </w:sdt>
  <w:p w:rsidR="00DA4BB5" w:rsidRDefault="00DA4BB5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3AB5" w:rsidRDefault="00923AB5" w:rsidP="001E5403">
      <w:pPr>
        <w:spacing w:after="0" w:line="240" w:lineRule="auto"/>
      </w:pPr>
      <w:r>
        <w:separator/>
      </w:r>
    </w:p>
  </w:footnote>
  <w:footnote w:type="continuationSeparator" w:id="0">
    <w:p w:rsidR="00923AB5" w:rsidRDefault="00923AB5" w:rsidP="001E540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30" type="#_x0000_t75" style="width:11.5pt;height:11.5pt" o:bullet="t">
        <v:imagedata r:id="rId1" o:title="mso9763"/>
      </v:shape>
    </w:pict>
  </w:numPicBullet>
  <w:abstractNum w:abstractNumId="0">
    <w:nsid w:val="03CC4B81"/>
    <w:multiLevelType w:val="hybridMultilevel"/>
    <w:tmpl w:val="60040B88"/>
    <w:lvl w:ilvl="0" w:tplc="9E4AEFF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5F3241"/>
    <w:multiLevelType w:val="hybridMultilevel"/>
    <w:tmpl w:val="49C6B406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F17DA3"/>
    <w:multiLevelType w:val="hybridMultilevel"/>
    <w:tmpl w:val="47B43560"/>
    <w:lvl w:ilvl="0" w:tplc="041F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B4081E"/>
    <w:multiLevelType w:val="hybridMultilevel"/>
    <w:tmpl w:val="4992CE68"/>
    <w:lvl w:ilvl="0" w:tplc="041F000F">
      <w:start w:val="1"/>
      <w:numFmt w:val="decimal"/>
      <w:lvlText w:val="%1.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886F32"/>
    <w:multiLevelType w:val="hybridMultilevel"/>
    <w:tmpl w:val="56E2797C"/>
    <w:lvl w:ilvl="0" w:tplc="041F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5">
    <w:nsid w:val="2393714A"/>
    <w:multiLevelType w:val="hybridMultilevel"/>
    <w:tmpl w:val="E108AB0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C4346E"/>
    <w:multiLevelType w:val="hybridMultilevel"/>
    <w:tmpl w:val="418275A6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5294D4F"/>
    <w:multiLevelType w:val="hybridMultilevel"/>
    <w:tmpl w:val="3EF6F2B6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7116FB4"/>
    <w:multiLevelType w:val="hybridMultilevel"/>
    <w:tmpl w:val="4918B3F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D803399"/>
    <w:multiLevelType w:val="hybridMultilevel"/>
    <w:tmpl w:val="7AC4258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ECE5B44"/>
    <w:multiLevelType w:val="hybridMultilevel"/>
    <w:tmpl w:val="60261D7A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56B772F"/>
    <w:multiLevelType w:val="hybridMultilevel"/>
    <w:tmpl w:val="81E6BB94"/>
    <w:lvl w:ilvl="0" w:tplc="D51E5922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FF0087"/>
    <w:multiLevelType w:val="hybridMultilevel"/>
    <w:tmpl w:val="C31EE53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8902291"/>
    <w:multiLevelType w:val="hybridMultilevel"/>
    <w:tmpl w:val="8884B170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79033D"/>
    <w:multiLevelType w:val="hybridMultilevel"/>
    <w:tmpl w:val="8C040C8A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0D31D4B"/>
    <w:multiLevelType w:val="hybridMultilevel"/>
    <w:tmpl w:val="B9F2040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13261C4"/>
    <w:multiLevelType w:val="hybridMultilevel"/>
    <w:tmpl w:val="EB5E0F8A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6E863FB"/>
    <w:multiLevelType w:val="hybridMultilevel"/>
    <w:tmpl w:val="C754858E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7C16EB3"/>
    <w:multiLevelType w:val="hybridMultilevel"/>
    <w:tmpl w:val="3D7E6D2E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540F0F12"/>
    <w:multiLevelType w:val="hybridMultilevel"/>
    <w:tmpl w:val="D38E80D8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44B2BF1"/>
    <w:multiLevelType w:val="hybridMultilevel"/>
    <w:tmpl w:val="44A4BE26"/>
    <w:lvl w:ilvl="0" w:tplc="041F0007">
      <w:start w:val="1"/>
      <w:numFmt w:val="bullet"/>
      <w:lvlText w:val=""/>
      <w:lvlPicBulletId w:val="0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1">
    <w:nsid w:val="5754727A"/>
    <w:multiLevelType w:val="hybridMultilevel"/>
    <w:tmpl w:val="3866EDF4"/>
    <w:lvl w:ilvl="0" w:tplc="041F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6AFA4B93"/>
    <w:multiLevelType w:val="hybridMultilevel"/>
    <w:tmpl w:val="36083D14"/>
    <w:lvl w:ilvl="0" w:tplc="041F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3654B4E"/>
    <w:multiLevelType w:val="hybridMultilevel"/>
    <w:tmpl w:val="9892C3C4"/>
    <w:lvl w:ilvl="0" w:tplc="041F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39162EC"/>
    <w:multiLevelType w:val="hybridMultilevel"/>
    <w:tmpl w:val="818EB386"/>
    <w:lvl w:ilvl="0" w:tplc="041F0009">
      <w:start w:val="1"/>
      <w:numFmt w:val="bullet"/>
      <w:lvlText w:val=""/>
      <w:lvlJc w:val="left"/>
      <w:pPr>
        <w:ind w:left="501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1941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661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381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101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4821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541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261" w:hanging="360"/>
      </w:pPr>
      <w:rPr>
        <w:rFonts w:ascii="Wingdings" w:hAnsi="Wingdings" w:hint="default"/>
      </w:rPr>
    </w:lvl>
  </w:abstractNum>
  <w:abstractNum w:abstractNumId="25">
    <w:nsid w:val="7F5E7F61"/>
    <w:multiLevelType w:val="hybridMultilevel"/>
    <w:tmpl w:val="F4BC7E4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2"/>
  </w:num>
  <w:num w:numId="3">
    <w:abstractNumId w:val="17"/>
  </w:num>
  <w:num w:numId="4">
    <w:abstractNumId w:val="1"/>
  </w:num>
  <w:num w:numId="5">
    <w:abstractNumId w:val="11"/>
  </w:num>
  <w:num w:numId="6">
    <w:abstractNumId w:val="3"/>
  </w:num>
  <w:num w:numId="7">
    <w:abstractNumId w:val="16"/>
  </w:num>
  <w:num w:numId="8">
    <w:abstractNumId w:val="9"/>
  </w:num>
  <w:num w:numId="9">
    <w:abstractNumId w:val="12"/>
  </w:num>
  <w:num w:numId="10">
    <w:abstractNumId w:val="5"/>
  </w:num>
  <w:num w:numId="11">
    <w:abstractNumId w:val="13"/>
  </w:num>
  <w:num w:numId="12">
    <w:abstractNumId w:val="25"/>
  </w:num>
  <w:num w:numId="13">
    <w:abstractNumId w:val="2"/>
  </w:num>
  <w:num w:numId="14">
    <w:abstractNumId w:val="7"/>
  </w:num>
  <w:num w:numId="15">
    <w:abstractNumId w:val="24"/>
  </w:num>
  <w:num w:numId="16">
    <w:abstractNumId w:val="18"/>
  </w:num>
  <w:num w:numId="17">
    <w:abstractNumId w:val="10"/>
  </w:num>
  <w:num w:numId="18">
    <w:abstractNumId w:val="15"/>
  </w:num>
  <w:num w:numId="19">
    <w:abstractNumId w:val="21"/>
  </w:num>
  <w:num w:numId="20">
    <w:abstractNumId w:val="6"/>
  </w:num>
  <w:num w:numId="21">
    <w:abstractNumId w:val="4"/>
  </w:num>
  <w:num w:numId="22">
    <w:abstractNumId w:val="14"/>
  </w:num>
  <w:num w:numId="23">
    <w:abstractNumId w:val="19"/>
  </w:num>
  <w:num w:numId="24">
    <w:abstractNumId w:val="23"/>
  </w:num>
  <w:num w:numId="25">
    <w:abstractNumId w:val="0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E5E"/>
    <w:rsid w:val="000119AE"/>
    <w:rsid w:val="000D76D8"/>
    <w:rsid w:val="000E120A"/>
    <w:rsid w:val="00125FE2"/>
    <w:rsid w:val="00127075"/>
    <w:rsid w:val="001803B8"/>
    <w:rsid w:val="0018041D"/>
    <w:rsid w:val="00197AD2"/>
    <w:rsid w:val="001B760E"/>
    <w:rsid w:val="001D4DA8"/>
    <w:rsid w:val="001E5403"/>
    <w:rsid w:val="0025024D"/>
    <w:rsid w:val="0026091E"/>
    <w:rsid w:val="00290DA7"/>
    <w:rsid w:val="002F0F75"/>
    <w:rsid w:val="002F5426"/>
    <w:rsid w:val="0043426E"/>
    <w:rsid w:val="004F747D"/>
    <w:rsid w:val="00504371"/>
    <w:rsid w:val="00507CFE"/>
    <w:rsid w:val="00516A76"/>
    <w:rsid w:val="00562CCA"/>
    <w:rsid w:val="005A6708"/>
    <w:rsid w:val="005B71F8"/>
    <w:rsid w:val="00601DD0"/>
    <w:rsid w:val="0062054D"/>
    <w:rsid w:val="00621D0D"/>
    <w:rsid w:val="00624343"/>
    <w:rsid w:val="00635E5E"/>
    <w:rsid w:val="00645EE9"/>
    <w:rsid w:val="007A70EA"/>
    <w:rsid w:val="007A72CE"/>
    <w:rsid w:val="0088716E"/>
    <w:rsid w:val="008E7272"/>
    <w:rsid w:val="00921007"/>
    <w:rsid w:val="00923AB5"/>
    <w:rsid w:val="00927435"/>
    <w:rsid w:val="009278D1"/>
    <w:rsid w:val="00974331"/>
    <w:rsid w:val="009A715B"/>
    <w:rsid w:val="009D47A9"/>
    <w:rsid w:val="009D4A1C"/>
    <w:rsid w:val="00AB32E6"/>
    <w:rsid w:val="00AB4C78"/>
    <w:rsid w:val="00AF52D1"/>
    <w:rsid w:val="00B37714"/>
    <w:rsid w:val="00B77C5E"/>
    <w:rsid w:val="00BC1C1C"/>
    <w:rsid w:val="00C046DF"/>
    <w:rsid w:val="00C33729"/>
    <w:rsid w:val="00C72473"/>
    <w:rsid w:val="00CA7E47"/>
    <w:rsid w:val="00CD6387"/>
    <w:rsid w:val="00D21B1A"/>
    <w:rsid w:val="00D26310"/>
    <w:rsid w:val="00D774BB"/>
    <w:rsid w:val="00D84B6A"/>
    <w:rsid w:val="00D93631"/>
    <w:rsid w:val="00DA4BB5"/>
    <w:rsid w:val="00E312A8"/>
    <w:rsid w:val="00E94DA4"/>
    <w:rsid w:val="00F0299B"/>
    <w:rsid w:val="00F249BD"/>
    <w:rsid w:val="00F46ABF"/>
    <w:rsid w:val="00F57C35"/>
    <w:rsid w:val="00F81FF3"/>
    <w:rsid w:val="00F87F02"/>
    <w:rsid w:val="00FF0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0119AE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39">
    <w:name w:val="Pa39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121">
    <w:name w:val="Pa12+1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2">
    <w:name w:val="Pa42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Default">
    <w:name w:val="Default"/>
    <w:rsid w:val="007A72CE"/>
    <w:pPr>
      <w:autoSpaceDE w:val="0"/>
      <w:autoSpaceDN w:val="0"/>
      <w:adjustRightInd w:val="0"/>
      <w:spacing w:after="0" w:line="240" w:lineRule="auto"/>
    </w:pPr>
    <w:rPr>
      <w:rFonts w:ascii="HelveticaTM" w:hAnsi="HelveticaTM" w:cs="HelveticaTM"/>
      <w:color w:val="000000"/>
      <w:sz w:val="24"/>
      <w:szCs w:val="24"/>
    </w:rPr>
  </w:style>
  <w:style w:type="paragraph" w:customStyle="1" w:styleId="Pa222">
    <w:name w:val="Pa22+2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paragraph" w:customStyle="1" w:styleId="Pa25">
    <w:name w:val="Pa25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635E5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Kpr">
    <w:name w:val="Hyperlink"/>
    <w:basedOn w:val="VarsaylanParagrafYazTipi"/>
    <w:uiPriority w:val="99"/>
    <w:unhideWhenUsed/>
    <w:rsid w:val="00125FE2"/>
    <w:rPr>
      <w:color w:val="0000FF" w:themeColor="hyperlink"/>
      <w:u w:val="single"/>
    </w:rPr>
  </w:style>
  <w:style w:type="paragraph" w:styleId="ListeParagraf">
    <w:name w:val="List Paragraph"/>
    <w:basedOn w:val="Normal"/>
    <w:uiPriority w:val="34"/>
    <w:qFormat/>
    <w:rsid w:val="0018041D"/>
    <w:pPr>
      <w:ind w:left="720"/>
      <w:contextualSpacing/>
    </w:pPr>
  </w:style>
  <w:style w:type="paragraph" w:styleId="ResimYazs">
    <w:name w:val="caption"/>
    <w:basedOn w:val="Normal"/>
    <w:next w:val="Normal"/>
    <w:uiPriority w:val="35"/>
    <w:unhideWhenUsed/>
    <w:qFormat/>
    <w:rsid w:val="0018041D"/>
    <w:pPr>
      <w:spacing w:line="240" w:lineRule="auto"/>
    </w:pPr>
    <w:rPr>
      <w:rFonts w:eastAsiaTheme="minorHAnsi"/>
      <w:i/>
      <w:iCs/>
      <w:color w:val="1F497D" w:themeColor="text2"/>
      <w:sz w:val="18"/>
      <w:szCs w:val="18"/>
      <w:lang w:eastAsia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936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93631"/>
    <w:rPr>
      <w:rFonts w:ascii="Tahoma" w:hAnsi="Tahoma" w:cs="Tahoma"/>
      <w:sz w:val="16"/>
      <w:szCs w:val="16"/>
    </w:rPr>
  </w:style>
  <w:style w:type="paragraph" w:styleId="stbilgi">
    <w:name w:val="header"/>
    <w:basedOn w:val="Normal"/>
    <w:link w:val="s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1E5403"/>
  </w:style>
  <w:style w:type="paragraph" w:styleId="Altbilgi">
    <w:name w:val="footer"/>
    <w:basedOn w:val="Normal"/>
    <w:link w:val="AltbilgiChar"/>
    <w:uiPriority w:val="99"/>
    <w:unhideWhenUsed/>
    <w:rsid w:val="001E540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1E5403"/>
  </w:style>
  <w:style w:type="character" w:styleId="Gl">
    <w:name w:val="Strong"/>
    <w:basedOn w:val="VarsaylanParagrafYazTipi"/>
    <w:uiPriority w:val="22"/>
    <w:qFormat/>
    <w:rsid w:val="007A70EA"/>
    <w:rPr>
      <w:b/>
      <w:bCs/>
    </w:rPr>
  </w:style>
  <w:style w:type="character" w:customStyle="1" w:styleId="A02">
    <w:name w:val="A0+2"/>
    <w:uiPriority w:val="99"/>
    <w:rsid w:val="000119AE"/>
    <w:rPr>
      <w:rFonts w:cs="QHJDTA+HelveticaTM-BoldItalic"/>
      <w:b/>
      <w:bCs/>
      <w:i/>
      <w:iCs/>
      <w:color w:val="000000"/>
      <w:sz w:val="18"/>
      <w:szCs w:val="18"/>
    </w:rPr>
  </w:style>
  <w:style w:type="paragraph" w:customStyle="1" w:styleId="Pa39">
    <w:name w:val="Pa39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121">
    <w:name w:val="Pa12+1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Pa42">
    <w:name w:val="Pa42"/>
    <w:basedOn w:val="Normal"/>
    <w:next w:val="Normal"/>
    <w:uiPriority w:val="99"/>
    <w:rsid w:val="000119AE"/>
    <w:pPr>
      <w:autoSpaceDE w:val="0"/>
      <w:autoSpaceDN w:val="0"/>
      <w:adjustRightInd w:val="0"/>
      <w:spacing w:after="0" w:line="201" w:lineRule="atLeast"/>
    </w:pPr>
    <w:rPr>
      <w:rFonts w:ascii="HelveticaTM" w:hAnsi="HelveticaTM"/>
      <w:sz w:val="24"/>
      <w:szCs w:val="24"/>
    </w:rPr>
  </w:style>
  <w:style w:type="paragraph" w:customStyle="1" w:styleId="Default">
    <w:name w:val="Default"/>
    <w:rsid w:val="007A72CE"/>
    <w:pPr>
      <w:autoSpaceDE w:val="0"/>
      <w:autoSpaceDN w:val="0"/>
      <w:adjustRightInd w:val="0"/>
      <w:spacing w:after="0" w:line="240" w:lineRule="auto"/>
    </w:pPr>
    <w:rPr>
      <w:rFonts w:ascii="HelveticaTM" w:hAnsi="HelveticaTM" w:cs="HelveticaTM"/>
      <w:color w:val="000000"/>
      <w:sz w:val="24"/>
      <w:szCs w:val="24"/>
    </w:rPr>
  </w:style>
  <w:style w:type="paragraph" w:customStyle="1" w:styleId="Pa222">
    <w:name w:val="Pa22+2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  <w:style w:type="paragraph" w:customStyle="1" w:styleId="Pa25">
    <w:name w:val="Pa25"/>
    <w:basedOn w:val="Default"/>
    <w:next w:val="Default"/>
    <w:uiPriority w:val="99"/>
    <w:rsid w:val="007A72CE"/>
    <w:pPr>
      <w:spacing w:line="201" w:lineRule="atLeast"/>
    </w:pPr>
    <w:rPr>
      <w:rFonts w:cstheme="minorBidi"/>
      <w:color w:val="au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3.bin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</TotalTime>
  <Pages>3</Pages>
  <Words>871</Words>
  <Characters>4966</Characters>
  <Application>Microsoft Office Word</Application>
  <DocSecurity>0</DocSecurity>
  <Lines>41</Lines>
  <Paragraphs>11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www.FenEhli.com</vt:lpstr>
    </vt:vector>
  </TitlesOfParts>
  <Manager>www.FenEhli.com</Manager>
  <Company>www.FenEhli.com</Company>
  <LinksUpToDate>false</LinksUpToDate>
  <CharactersWithSpaces>5826</CharactersWithSpaces>
  <SharedDoc>false</SharedDoc>
  <HyperlinkBase>www.FenEhli.com </HyperlinkBase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www.FenEhli.com</dc:title>
  <dc:subject>www.FenEhli.com</dc:subject>
  <dc:creator>lenovo</dc:creator>
  <cp:keywords>www.FenEhli.com</cp:keywords>
  <dc:description>www.FenEhli.com</dc:description>
  <cp:lastModifiedBy>lenovo</cp:lastModifiedBy>
  <cp:revision>18</cp:revision>
  <dcterms:created xsi:type="dcterms:W3CDTF">2018-09-16T20:09:00Z</dcterms:created>
  <dcterms:modified xsi:type="dcterms:W3CDTF">2018-09-22T17:50:00Z</dcterms:modified>
  <cp:category>www.FenEhli.com</cp:category>
  <cp:contentStatus>www.FenEhli.com</cp:contentStatus>
</cp:coreProperties>
</file>