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C6" w:rsidRPr="001E5403" w:rsidRDefault="00DB30C6" w:rsidP="00DB30C6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 xml:space="preserve">2018 - 2019 EĞİTİM – ÖĞRETİM YILI CUMHURİYET ORTAOKULU </w:t>
      </w:r>
      <w:r>
        <w:rPr>
          <w:rFonts w:ascii="Maiandra GD" w:hAnsi="Maiandra GD" w:cs="Times New Roman"/>
          <w:b/>
          <w:sz w:val="20"/>
          <w:szCs w:val="20"/>
        </w:rPr>
        <w:t>7</w:t>
      </w:r>
      <w:r w:rsidRPr="001E5403">
        <w:rPr>
          <w:rFonts w:ascii="Maiandra GD" w:hAnsi="Maiandra GD" w:cs="Times New Roman"/>
          <w:b/>
          <w:sz w:val="20"/>
          <w:szCs w:val="20"/>
        </w:rPr>
        <w:t>. SINIF FEN BİLİMLERİ DERS PLÂNI</w:t>
      </w:r>
    </w:p>
    <w:p w:rsidR="00DB30C6" w:rsidRPr="001E5403" w:rsidRDefault="00DB30C6" w:rsidP="00DB30C6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DB30C6" w:rsidRPr="001E5403" w:rsidTr="007537AC">
        <w:trPr>
          <w:trHeight w:val="264"/>
          <w:jc w:val="center"/>
        </w:trPr>
        <w:tc>
          <w:tcPr>
            <w:tcW w:w="2469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DB30C6" w:rsidRPr="001E5403" w:rsidRDefault="00DB30C6" w:rsidP="005241E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14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 Hafta (</w:t>
            </w:r>
            <w:r w:rsidR="005241E8">
              <w:rPr>
                <w:rFonts w:ascii="Maiandra GD" w:hAnsi="Maiandra GD" w:cs="Times New Roman"/>
                <w:sz w:val="20"/>
                <w:szCs w:val="20"/>
              </w:rPr>
              <w:t xml:space="preserve">17 – 21 </w:t>
            </w:r>
            <w:bookmarkStart w:id="0" w:name="_GoBack"/>
            <w:bookmarkEnd w:id="0"/>
            <w:r>
              <w:rPr>
                <w:rFonts w:ascii="Maiandra GD" w:hAnsi="Maiandra GD" w:cs="Times New Roman"/>
                <w:sz w:val="20"/>
                <w:szCs w:val="20"/>
              </w:rPr>
              <w:t xml:space="preserve">Aralık 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2018)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.Sınıf</w:t>
            </w:r>
          </w:p>
        </w:tc>
      </w:tr>
      <w:tr w:rsidR="00DB30C6" w:rsidRPr="001E5403" w:rsidTr="007537AC">
        <w:trPr>
          <w:trHeight w:val="264"/>
          <w:jc w:val="center"/>
        </w:trPr>
        <w:tc>
          <w:tcPr>
            <w:tcW w:w="2469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.Ünite: </w:t>
            </w:r>
            <w:r>
              <w:rPr>
                <w:rFonts w:ascii="Maiandra GD" w:hAnsi="Maiandra GD" w:cs="Times New Roman"/>
                <w:sz w:val="20"/>
                <w:szCs w:val="20"/>
              </w:rPr>
              <w:t>Kuvvet ve Enerji</w:t>
            </w:r>
            <w:r w:rsidRPr="00F95B5F">
              <w:rPr>
                <w:rFonts w:ascii="Maiandra GD" w:hAnsi="Maiandra GD" w:cs="Times New Roman"/>
                <w:sz w:val="20"/>
                <w:szCs w:val="20"/>
              </w:rPr>
              <w:t xml:space="preserve">                        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246873">
              <w:rPr>
                <w:rFonts w:ascii="Maiandra GD" w:hAnsi="Maiandra GD" w:cs="Times New Roman"/>
                <w:sz w:val="20"/>
                <w:szCs w:val="20"/>
              </w:rPr>
              <w:t>Enerji Dönüşümleri</w:t>
            </w:r>
          </w:p>
        </w:tc>
      </w:tr>
      <w:tr w:rsidR="00DB30C6" w:rsidRPr="001E5403" w:rsidTr="007537AC">
        <w:trPr>
          <w:trHeight w:val="279"/>
          <w:jc w:val="center"/>
        </w:trPr>
        <w:tc>
          <w:tcPr>
            <w:tcW w:w="2469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DB30C6" w:rsidRPr="001E5403" w:rsidRDefault="00DB30C6" w:rsidP="00DB30C6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II. BÖLÜM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B30C6" w:rsidRPr="001E5403" w:rsidTr="007537AC">
        <w:trPr>
          <w:trHeight w:val="733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DB30C6" w:rsidRPr="00D54AFA" w:rsidRDefault="00DB30C6" w:rsidP="007537AC">
            <w:pPr>
              <w:autoSpaceDE w:val="0"/>
              <w:autoSpaceDN w:val="0"/>
              <w:adjustRightInd w:val="0"/>
              <w:rPr>
                <w:rFonts w:ascii="Maiandra GD" w:hAnsi="Maiandra GD" w:cs="Times New Roman"/>
                <w:sz w:val="20"/>
                <w:szCs w:val="20"/>
              </w:rPr>
            </w:pPr>
            <w:r w:rsidRPr="00DB30C6">
              <w:rPr>
                <w:rFonts w:ascii="Maiandra GD" w:hAnsi="Maiandra GD" w:cs="Times New Roman"/>
                <w:b/>
                <w:sz w:val="20"/>
                <w:szCs w:val="20"/>
              </w:rPr>
              <w:t xml:space="preserve">F.7.3.3.3. </w:t>
            </w:r>
            <w:r w:rsidRPr="00DB30C6">
              <w:rPr>
                <w:rFonts w:ascii="Maiandra GD" w:hAnsi="Maiandra GD" w:cs="Times New Roman"/>
                <w:sz w:val="20"/>
                <w:szCs w:val="20"/>
              </w:rPr>
              <w:t>Hava veya su direncinin etkisini azaltmaya yönelik bir araç tasarlar.</w:t>
            </w:r>
          </w:p>
        </w:tc>
      </w:tr>
      <w:tr w:rsidR="00DB30C6" w:rsidRPr="001E5403" w:rsidTr="009C3918">
        <w:trPr>
          <w:trHeight w:val="535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DB30C6">
              <w:rPr>
                <w:rFonts w:ascii="Maiandra GD" w:hAnsi="Maiandra GD" w:cs="Times New Roman"/>
                <w:sz w:val="20"/>
                <w:szCs w:val="20"/>
              </w:rPr>
              <w:t>Enerjinin korunumu, sürtünme ile kinetik enerji kaybı, hava ve su direnci</w:t>
            </w:r>
          </w:p>
        </w:tc>
      </w:tr>
      <w:tr w:rsidR="00DB30C6" w:rsidRPr="001E5403" w:rsidTr="009C3918">
        <w:trPr>
          <w:trHeight w:val="571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ış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mas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</w:t>
            </w:r>
          </w:p>
        </w:tc>
      </w:tr>
      <w:tr w:rsidR="00DB30C6" w:rsidRPr="001E5403" w:rsidTr="009C3918">
        <w:trPr>
          <w:trHeight w:val="40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B30C6" w:rsidRPr="001E5403" w:rsidRDefault="00DB30C6" w:rsidP="007537AC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DB30C6" w:rsidRPr="001E5403" w:rsidTr="007537AC">
        <w:trPr>
          <w:trHeight w:val="755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DB30C6" w:rsidRPr="0024687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246873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246873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246873">
              <w:rPr>
                <w:rFonts w:ascii="Maiandra GD" w:hAnsi="Maiandra GD" w:cs="Times New Roman"/>
                <w:sz w:val="20"/>
                <w:szCs w:val="20"/>
              </w:rPr>
              <w:t>Sürtünme kuvvetinin kinetik enerji üzerindeki etkisinin örneklendirilmesinde sürtünmeli yüzeyler,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</w:t>
            </w:r>
            <w:r w:rsidRPr="00246873">
              <w:rPr>
                <w:rFonts w:ascii="Maiandra GD" w:hAnsi="Maiandra GD" w:cs="Times New Roman"/>
                <w:sz w:val="20"/>
                <w:szCs w:val="20"/>
              </w:rPr>
              <w:t>hava direnci ve su direnci dikkate alınır.</w:t>
            </w:r>
          </w:p>
          <w:p w:rsidR="00DB30C6" w:rsidRPr="00D54AFA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246873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246873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246873">
              <w:rPr>
                <w:rFonts w:ascii="Maiandra GD" w:hAnsi="Maiandra GD" w:cs="Times New Roman"/>
                <w:sz w:val="20"/>
                <w:szCs w:val="20"/>
              </w:rPr>
              <w:t>Sürtünen yüzeylerin ısındığı, basit bir deneyle gösterilerek kinetik enerji kaybının ısı enerjisine dönüştüğü vurgulanır.</w:t>
            </w:r>
          </w:p>
        </w:tc>
      </w:tr>
      <w:tr w:rsidR="00DB30C6" w:rsidRPr="001E5403" w:rsidTr="009C3918">
        <w:trPr>
          <w:trHeight w:val="35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B30C6" w:rsidRPr="00246873" w:rsidRDefault="00DB30C6" w:rsidP="007537AC">
            <w:pPr>
              <w:rPr>
                <w:rFonts w:ascii="Maiandra GD" w:hAnsi="Maiandra GD" w:cs="ROYJHY+GillSansDisplayBold"/>
                <w:bCs/>
                <w:color w:val="000000"/>
                <w:sz w:val="20"/>
              </w:rPr>
            </w:pPr>
            <w:r w:rsidRPr="00DB30C6">
              <w:rPr>
                <w:rStyle w:val="A132"/>
                <w:rFonts w:ascii="Maiandra GD" w:hAnsi="Maiandra GD"/>
                <w:b w:val="0"/>
                <w:sz w:val="20"/>
              </w:rPr>
              <w:t xml:space="preserve">3.7. Fen Atölyesi: </w:t>
            </w:r>
            <w:r w:rsidR="009C3918">
              <w:rPr>
                <w:rStyle w:val="A132"/>
                <w:rFonts w:ascii="Maiandra GD" w:hAnsi="Maiandra GD"/>
                <w:b w:val="0"/>
                <w:sz w:val="20"/>
              </w:rPr>
              <w:t>Araç t</w:t>
            </w:r>
            <w:r w:rsidRPr="00DB30C6">
              <w:rPr>
                <w:rStyle w:val="A132"/>
                <w:rFonts w:ascii="Maiandra GD" w:hAnsi="Maiandra GD"/>
                <w:b w:val="0"/>
                <w:sz w:val="20"/>
              </w:rPr>
              <w:t>asarlayalım (Sayfa: 69)</w:t>
            </w:r>
          </w:p>
        </w:tc>
      </w:tr>
      <w:tr w:rsidR="00DB30C6" w:rsidRPr="001E5403" w:rsidTr="007537AC">
        <w:trPr>
          <w:trHeight w:val="1619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DB30C6" w:rsidRPr="00DB30C6" w:rsidRDefault="00DB30C6" w:rsidP="00DB30C6">
            <w:pPr>
              <w:pStyle w:val="Default"/>
              <w:rPr>
                <w:rFonts w:ascii="Maiandra GD" w:hAnsi="Maiandra GD"/>
                <w:b/>
                <w:sz w:val="20"/>
              </w:rPr>
            </w:pPr>
            <w:r>
              <w:rPr>
                <w:rFonts w:ascii="Maiandra GD" w:hAnsi="Maiandra GD"/>
                <w:b/>
                <w:sz w:val="20"/>
              </w:rPr>
              <w:t>Hava ve Su Direnci</w:t>
            </w:r>
          </w:p>
          <w:p w:rsidR="00DB30C6" w:rsidRDefault="00DB30C6" w:rsidP="00DB30C6">
            <w:pPr>
              <w:pStyle w:val="Pa691"/>
              <w:numPr>
                <w:ilvl w:val="0"/>
                <w:numId w:val="28"/>
              </w:numPr>
              <w:tabs>
                <w:tab w:val="left" w:pos="34"/>
                <w:tab w:val="left" w:pos="176"/>
                <w:tab w:val="left" w:pos="318"/>
              </w:tabs>
              <w:spacing w:line="240" w:lineRule="auto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Sürat teknelerinde hareketi 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>sağlamak amacıyla güçlü</w:t>
            </w:r>
          </w:p>
          <w:p w:rsidR="00DB30C6" w:rsidRPr="009C3918" w:rsidRDefault="00DB30C6" w:rsidP="009C3918">
            <w:pPr>
              <w:pStyle w:val="Pa691"/>
              <w:tabs>
                <w:tab w:val="left" w:pos="34"/>
                <w:tab w:val="left" w:pos="176"/>
                <w:tab w:val="left" w:pos="318"/>
              </w:tabs>
              <w:spacing w:line="240" w:lineRule="auto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t>motorlar kullanılır. Motor kapatıldığında tekne bir süre sonra durur. Bunun sebebi, suyun tekneye uyguladığı sürtünme kuvveti olan su diren</w:t>
            </w: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cidir. Su direncini azaltmak için teknelerin uç kısımları sivri yapılır. Aynı durum denizaltı, gemi ve kayıklarda da görülür.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</w:p>
          <w:p w:rsidR="009C3918" w:rsidRDefault="00DB30C6" w:rsidP="00DB30C6">
            <w:pPr>
              <w:pStyle w:val="Pa691"/>
              <w:numPr>
                <w:ilvl w:val="0"/>
                <w:numId w:val="28"/>
              </w:numPr>
              <w:tabs>
                <w:tab w:val="left" w:pos="34"/>
                <w:tab w:val="left" w:pos="176"/>
                <w:tab w:val="left" w:pos="318"/>
              </w:tabs>
              <w:spacing w:line="240" w:lineRule="auto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t>Bir paraşüt, yere hızla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çarpmamak için paraşüte çarpan</w:t>
            </w:r>
            <w:r w:rsidR="009C3918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9C3918">
              <w:rPr>
                <w:rFonts w:ascii="Maiandra GD" w:hAnsi="Maiandra GD" w:cs="HelveticaTM"/>
                <w:color w:val="000000"/>
                <w:sz w:val="20"/>
                <w:szCs w:val="20"/>
              </w:rPr>
              <w:t>hava</w:t>
            </w:r>
            <w:r w:rsidR="009C3918">
              <w:rPr>
                <w:rFonts w:ascii="Maiandra GD" w:hAnsi="Maiandra GD" w:cs="HelveticaTM"/>
                <w:color w:val="000000"/>
                <w:sz w:val="20"/>
                <w:szCs w:val="20"/>
              </w:rPr>
              <w:t>nın sür</w:t>
            </w:r>
            <w:r w:rsidR="009C3918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tünmesinden yararlanır.</w:t>
            </w:r>
          </w:p>
          <w:p w:rsidR="00DB30C6" w:rsidRPr="009C3918" w:rsidRDefault="00DB30C6" w:rsidP="009C3918">
            <w:pPr>
              <w:pStyle w:val="Pa691"/>
              <w:tabs>
                <w:tab w:val="left" w:pos="34"/>
                <w:tab w:val="left" w:pos="176"/>
                <w:tab w:val="left" w:pos="318"/>
              </w:tabs>
              <w:spacing w:line="240" w:lineRule="auto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9C3918">
              <w:rPr>
                <w:rFonts w:ascii="Maiandra GD" w:hAnsi="Maiandra GD" w:cs="HelveticaTM"/>
                <w:color w:val="000000"/>
                <w:sz w:val="20"/>
                <w:szCs w:val="20"/>
              </w:rPr>
              <w:t>Hava sürtünmesi olan hava direnci, paraşütçünün süratinin artmasına engel olur. Böylece, paraşütçünün kinetik enerjisi art</w:t>
            </w:r>
            <w:r w:rsidRPr="009C3918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maz ve paraşütçü sert bir iniş yapmamış olur. </w:t>
            </w:r>
          </w:p>
          <w:p w:rsidR="00DB30C6" w:rsidRPr="009C3918" w:rsidRDefault="00DB30C6" w:rsidP="00DB30C6">
            <w:pPr>
              <w:pStyle w:val="Pa691"/>
              <w:numPr>
                <w:ilvl w:val="0"/>
                <w:numId w:val="28"/>
              </w:numPr>
              <w:tabs>
                <w:tab w:val="left" w:pos="34"/>
                <w:tab w:val="left" w:pos="176"/>
                <w:tab w:val="left" w:pos="318"/>
              </w:tabs>
              <w:spacing w:line="240" w:lineRule="auto"/>
              <w:ind w:left="0" w:firstLine="34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t>Uçak ya da arabalar da hava direncine maruz kalır. Hava direnci etki</w:t>
            </w: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siyle bu taşıtların kinetik enerjileri azalır. Bu etkiyi azaltmak amacıyla araç</w:t>
            </w: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larda sivri yüzeyler kullanılmıştır. </w:t>
            </w:r>
          </w:p>
          <w:p w:rsidR="00DB30C6" w:rsidRPr="009C3918" w:rsidRDefault="00DB30C6" w:rsidP="00DB30C6">
            <w:pPr>
              <w:pStyle w:val="Pa691"/>
              <w:numPr>
                <w:ilvl w:val="0"/>
                <w:numId w:val="28"/>
              </w:numPr>
              <w:tabs>
                <w:tab w:val="left" w:pos="34"/>
                <w:tab w:val="left" w:pos="176"/>
                <w:tab w:val="left" w:pos="318"/>
              </w:tabs>
              <w:spacing w:line="240" w:lineRule="auto"/>
              <w:ind w:left="0" w:firstLine="34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t>Sürtünme kuvveti, hareketli cisimlerin kinetik enerjilerini azaltır. Örneğin bir eğik düzlem arabasını, aynı yükseklikte ancak farklı yüzeylerin bulundu</w:t>
            </w:r>
            <w:r w:rsidRPr="008634B3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>ğu yokuşlardan serbest bıraktığımızı düşünelim. Sürtünmenin çok olduğu yüzeyde araba daha az hızlanır ve arabanın kinetik enerjisi daha az artar.</w:t>
            </w:r>
          </w:p>
          <w:p w:rsidR="00DB30C6" w:rsidRDefault="00DB30C6" w:rsidP="007537AC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Style w:val="A132"/>
                <w:rFonts w:ascii="Maiandra GD" w:hAnsi="Maiandra GD"/>
                <w:sz w:val="20"/>
              </w:rPr>
            </w:pPr>
            <w:r w:rsidRPr="008634B3">
              <w:rPr>
                <w:rStyle w:val="A132"/>
                <w:rFonts w:ascii="Maiandra GD" w:hAnsi="Maiandra GD"/>
                <w:sz w:val="20"/>
              </w:rPr>
              <w:t>3.</w:t>
            </w:r>
            <w:r>
              <w:rPr>
                <w:rStyle w:val="A132"/>
                <w:rFonts w:ascii="Maiandra GD" w:hAnsi="Maiandra GD"/>
                <w:sz w:val="20"/>
              </w:rPr>
              <w:t>7</w:t>
            </w:r>
            <w:r w:rsidRPr="008634B3">
              <w:rPr>
                <w:rStyle w:val="A132"/>
                <w:rFonts w:ascii="Maiandra GD" w:hAnsi="Maiandra GD"/>
                <w:sz w:val="20"/>
              </w:rPr>
              <w:t xml:space="preserve">. Fen Atölyesi: </w:t>
            </w:r>
            <w:r>
              <w:rPr>
                <w:rStyle w:val="A132"/>
                <w:rFonts w:ascii="Maiandra GD" w:hAnsi="Maiandra GD"/>
                <w:sz w:val="20"/>
              </w:rPr>
              <w:t>Araç Tasarlayalım</w:t>
            </w:r>
          </w:p>
          <w:p w:rsidR="009C3918" w:rsidRPr="009C3918" w:rsidRDefault="009C3918" w:rsidP="009C3918">
            <w:pPr>
              <w:autoSpaceDE w:val="0"/>
              <w:autoSpaceDN w:val="0"/>
              <w:adjustRightInd w:val="0"/>
              <w:rPr>
                <w:rFonts w:ascii="Maiandra GD" w:hAnsi="Maiandra GD"/>
                <w:sz w:val="20"/>
                <w:szCs w:val="20"/>
              </w:rPr>
            </w:pPr>
            <w:r w:rsidRPr="009C3918">
              <w:rPr>
                <w:rFonts w:ascii="Maiandra GD" w:hAnsi="Maiandra GD"/>
                <w:sz w:val="20"/>
                <w:szCs w:val="20"/>
              </w:rPr>
              <w:t>• Kitabımızın XII. sayfasında</w:t>
            </w:r>
            <w:r>
              <w:rPr>
                <w:rFonts w:ascii="Maiandra GD" w:hAnsi="Maiandra GD"/>
                <w:sz w:val="20"/>
                <w:szCs w:val="20"/>
              </w:rPr>
              <w:t xml:space="preserve"> yer alan bilimsel araştırma ve </w:t>
            </w:r>
            <w:r w:rsidRPr="009C3918">
              <w:rPr>
                <w:rFonts w:ascii="Maiandra GD" w:hAnsi="Maiandra GD"/>
                <w:sz w:val="20"/>
                <w:szCs w:val="20"/>
              </w:rPr>
              <w:t>mühendislik tasarım süreçlerini okuyalım.</w:t>
            </w:r>
          </w:p>
          <w:p w:rsidR="00DB30C6" w:rsidRDefault="009C3918" w:rsidP="009C3918">
            <w:pPr>
              <w:autoSpaceDE w:val="0"/>
              <w:autoSpaceDN w:val="0"/>
              <w:adjustRightInd w:val="0"/>
              <w:rPr>
                <w:rFonts w:ascii="Maiandra GD" w:hAnsi="Maiandra GD"/>
                <w:sz w:val="20"/>
                <w:szCs w:val="20"/>
              </w:rPr>
            </w:pPr>
            <w:r w:rsidRPr="009C3918">
              <w:rPr>
                <w:rFonts w:ascii="Maiandra GD" w:hAnsi="Maiandra GD"/>
                <w:sz w:val="20"/>
                <w:szCs w:val="20"/>
              </w:rPr>
              <w:t>• Daha sonra kitabımızın 20</w:t>
            </w:r>
            <w:r>
              <w:rPr>
                <w:rFonts w:ascii="Maiandra GD" w:hAnsi="Maiandra GD"/>
                <w:sz w:val="20"/>
                <w:szCs w:val="20"/>
              </w:rPr>
              <w:t xml:space="preserve">8. sayfasındaki etkinlikte hava </w:t>
            </w:r>
            <w:r w:rsidRPr="009C3918">
              <w:rPr>
                <w:rFonts w:ascii="Maiandra GD" w:hAnsi="Maiandra GD"/>
                <w:sz w:val="20"/>
                <w:szCs w:val="20"/>
              </w:rPr>
              <w:t>veya su direncinin etkisini azaltmaya yönelik bir araç tasarlayalım.</w:t>
            </w:r>
          </w:p>
          <w:p w:rsidR="009C3918" w:rsidRPr="008634B3" w:rsidRDefault="009C3918" w:rsidP="00DB30C6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DB30C6" w:rsidRPr="001E5403" w:rsidRDefault="00DB30C6" w:rsidP="00DB30C6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DB30C6" w:rsidRPr="001E5403" w:rsidTr="007537AC">
        <w:trPr>
          <w:trHeight w:val="1181"/>
          <w:jc w:val="center"/>
        </w:trPr>
        <w:tc>
          <w:tcPr>
            <w:tcW w:w="2469" w:type="dxa"/>
            <w:vAlign w:val="center"/>
          </w:tcPr>
          <w:p w:rsidR="00DB30C6" w:rsidRPr="001F6A9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F6A9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DB30C6" w:rsidRPr="001F6A9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DB30C6" w:rsidRPr="001E5403" w:rsidRDefault="00DB30C6" w:rsidP="00DB30C6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DB30C6" w:rsidRPr="001E5403" w:rsidTr="007537AC">
        <w:trPr>
          <w:trHeight w:val="479"/>
          <w:jc w:val="center"/>
        </w:trPr>
        <w:tc>
          <w:tcPr>
            <w:tcW w:w="2461" w:type="dxa"/>
            <w:vAlign w:val="center"/>
          </w:tcPr>
          <w:p w:rsidR="00DB30C6" w:rsidRPr="001E5403" w:rsidRDefault="00DB30C6" w:rsidP="007537AC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DB30C6" w:rsidRPr="001E5403" w:rsidRDefault="00DB30C6" w:rsidP="00DB30C6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 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B30C6" w:rsidRPr="001E5403" w:rsidTr="007537AC">
        <w:trPr>
          <w:trHeight w:val="358"/>
          <w:jc w:val="center"/>
        </w:trPr>
        <w:tc>
          <w:tcPr>
            <w:tcW w:w="2447" w:type="dxa"/>
            <w:vAlign w:val="center"/>
          </w:tcPr>
          <w:p w:rsidR="00DB30C6" w:rsidRPr="001E5403" w:rsidRDefault="00DB30C6" w:rsidP="007537AC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DB30C6" w:rsidRDefault="00DB30C6" w:rsidP="009C3918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9C3918" w:rsidRDefault="009C3918" w:rsidP="009C3918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9C3918" w:rsidRPr="001E5403" w:rsidRDefault="009C3918" w:rsidP="009C3918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DB30C6" w:rsidRPr="00974331" w:rsidRDefault="00DB30C6" w:rsidP="00DB30C6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DB30C6" w:rsidRPr="00974331" w:rsidTr="007537AC">
        <w:tc>
          <w:tcPr>
            <w:tcW w:w="5244" w:type="dxa"/>
          </w:tcPr>
          <w:p w:rsidR="00DB30C6" w:rsidRPr="00974331" w:rsidRDefault="00DB30C6" w:rsidP="007537AC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DB30C6" w:rsidRPr="00974331" w:rsidRDefault="00DB30C6" w:rsidP="007537AC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DB30C6" w:rsidRPr="00974331" w:rsidRDefault="00DB30C6" w:rsidP="007537AC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DB30C6" w:rsidRPr="00974331" w:rsidRDefault="00DB30C6" w:rsidP="007537AC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DB30C6" w:rsidRPr="00974331" w:rsidRDefault="00DB30C6" w:rsidP="007537AC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DB30C6" w:rsidRPr="00974331" w:rsidRDefault="00DB30C6" w:rsidP="007537AC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DB30C6" w:rsidRDefault="00CD6387" w:rsidP="00DB30C6"/>
    <w:sectPr w:rsidR="00CD6387" w:rsidRPr="00DB30C6" w:rsidSect="001E5403">
      <w:footerReference w:type="default" r:id="rId8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77" w:rsidRDefault="003B0D77" w:rsidP="001E5403">
      <w:pPr>
        <w:spacing w:after="0" w:line="240" w:lineRule="auto"/>
      </w:pPr>
      <w:r>
        <w:separator/>
      </w:r>
    </w:p>
  </w:endnote>
  <w:endnote w:type="continuationSeparator" w:id="0">
    <w:p w:rsidR="003B0D77" w:rsidRDefault="003B0D77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ROYJHY+GillSansDisplayBold">
    <w:altName w:val="ROYJHY+GillSansDisplayBold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5241E8">
          <w:rPr>
            <w:rFonts w:ascii="Maiandra GD" w:hAnsi="Maiandra GD"/>
            <w:b/>
            <w:noProof/>
            <w:sz w:val="20"/>
          </w:rPr>
          <w:t>1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77" w:rsidRDefault="003B0D77" w:rsidP="001E5403">
      <w:pPr>
        <w:spacing w:after="0" w:line="240" w:lineRule="auto"/>
      </w:pPr>
      <w:r>
        <w:separator/>
      </w:r>
    </w:p>
  </w:footnote>
  <w:footnote w:type="continuationSeparator" w:id="0">
    <w:p w:rsidR="003B0D77" w:rsidRDefault="003B0D77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9" type="#_x0000_t75" style="width:11.25pt;height:11.25pt" o:bullet="t">
        <v:imagedata r:id="rId1" o:title="mso9763"/>
      </v:shape>
    </w:pict>
  </w:numPicBullet>
  <w:abstractNum w:abstractNumId="0">
    <w:nsid w:val="03CC4B81"/>
    <w:multiLevelType w:val="hybridMultilevel"/>
    <w:tmpl w:val="60040B88"/>
    <w:lvl w:ilvl="0" w:tplc="9E4AE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D787D"/>
    <w:multiLevelType w:val="hybridMultilevel"/>
    <w:tmpl w:val="FE9C30C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86F32"/>
    <w:multiLevelType w:val="hybridMultilevel"/>
    <w:tmpl w:val="56E2797C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4346E"/>
    <w:multiLevelType w:val="hybridMultilevel"/>
    <w:tmpl w:val="418275A6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79033D"/>
    <w:multiLevelType w:val="hybridMultilevel"/>
    <w:tmpl w:val="8C040C8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4B2BF1"/>
    <w:multiLevelType w:val="hybridMultilevel"/>
    <w:tmpl w:val="44A4BE26"/>
    <w:lvl w:ilvl="0" w:tplc="041F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754727A"/>
    <w:multiLevelType w:val="hybridMultilevel"/>
    <w:tmpl w:val="3866EDF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4244D"/>
    <w:multiLevelType w:val="hybridMultilevel"/>
    <w:tmpl w:val="21DA1FEC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654B4E"/>
    <w:multiLevelType w:val="hybridMultilevel"/>
    <w:tmpl w:val="9892C3C4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6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5443E"/>
    <w:multiLevelType w:val="hybridMultilevel"/>
    <w:tmpl w:val="A8985536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8"/>
  </w:num>
  <w:num w:numId="4">
    <w:abstractNumId w:val="1"/>
  </w:num>
  <w:num w:numId="5">
    <w:abstractNumId w:val="12"/>
  </w:num>
  <w:num w:numId="6">
    <w:abstractNumId w:val="3"/>
  </w:num>
  <w:num w:numId="7">
    <w:abstractNumId w:val="17"/>
  </w:num>
  <w:num w:numId="8">
    <w:abstractNumId w:val="10"/>
  </w:num>
  <w:num w:numId="9">
    <w:abstractNumId w:val="13"/>
  </w:num>
  <w:num w:numId="10">
    <w:abstractNumId w:val="6"/>
  </w:num>
  <w:num w:numId="11">
    <w:abstractNumId w:val="14"/>
  </w:num>
  <w:num w:numId="12">
    <w:abstractNumId w:val="26"/>
  </w:num>
  <w:num w:numId="13">
    <w:abstractNumId w:val="2"/>
  </w:num>
  <w:num w:numId="14">
    <w:abstractNumId w:val="8"/>
  </w:num>
  <w:num w:numId="15">
    <w:abstractNumId w:val="25"/>
  </w:num>
  <w:num w:numId="16">
    <w:abstractNumId w:val="19"/>
  </w:num>
  <w:num w:numId="17">
    <w:abstractNumId w:val="11"/>
  </w:num>
  <w:num w:numId="18">
    <w:abstractNumId w:val="16"/>
  </w:num>
  <w:num w:numId="19">
    <w:abstractNumId w:val="21"/>
  </w:num>
  <w:num w:numId="20">
    <w:abstractNumId w:val="7"/>
  </w:num>
  <w:num w:numId="21">
    <w:abstractNumId w:val="5"/>
  </w:num>
  <w:num w:numId="22">
    <w:abstractNumId w:val="15"/>
  </w:num>
  <w:num w:numId="23">
    <w:abstractNumId w:val="24"/>
  </w:num>
  <w:num w:numId="24">
    <w:abstractNumId w:val="0"/>
  </w:num>
  <w:num w:numId="25">
    <w:abstractNumId w:val="20"/>
  </w:num>
  <w:num w:numId="26">
    <w:abstractNumId w:val="22"/>
  </w:num>
  <w:num w:numId="27">
    <w:abstractNumId w:val="4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B760E"/>
    <w:rsid w:val="001D4DA8"/>
    <w:rsid w:val="001E5403"/>
    <w:rsid w:val="0025024D"/>
    <w:rsid w:val="0026091E"/>
    <w:rsid w:val="00290DA7"/>
    <w:rsid w:val="002F0F75"/>
    <w:rsid w:val="002F5426"/>
    <w:rsid w:val="00362157"/>
    <w:rsid w:val="003B0D77"/>
    <w:rsid w:val="0043426E"/>
    <w:rsid w:val="004F747D"/>
    <w:rsid w:val="00504371"/>
    <w:rsid w:val="00507CFE"/>
    <w:rsid w:val="00516A76"/>
    <w:rsid w:val="005241E8"/>
    <w:rsid w:val="00527FED"/>
    <w:rsid w:val="005A6708"/>
    <w:rsid w:val="005B71F8"/>
    <w:rsid w:val="00601DD0"/>
    <w:rsid w:val="0062054D"/>
    <w:rsid w:val="00621D0D"/>
    <w:rsid w:val="00624343"/>
    <w:rsid w:val="00635E5E"/>
    <w:rsid w:val="00645EE9"/>
    <w:rsid w:val="007A70EA"/>
    <w:rsid w:val="007C6A10"/>
    <w:rsid w:val="0088716E"/>
    <w:rsid w:val="008E7272"/>
    <w:rsid w:val="00921007"/>
    <w:rsid w:val="00927435"/>
    <w:rsid w:val="009278D1"/>
    <w:rsid w:val="00974331"/>
    <w:rsid w:val="009A715B"/>
    <w:rsid w:val="009C3918"/>
    <w:rsid w:val="009D47A9"/>
    <w:rsid w:val="009D4A1C"/>
    <w:rsid w:val="00A16F38"/>
    <w:rsid w:val="00AB32E6"/>
    <w:rsid w:val="00AB4C78"/>
    <w:rsid w:val="00AF52D1"/>
    <w:rsid w:val="00B37714"/>
    <w:rsid w:val="00B77C5E"/>
    <w:rsid w:val="00BC1C1C"/>
    <w:rsid w:val="00C046DF"/>
    <w:rsid w:val="00C33729"/>
    <w:rsid w:val="00C72473"/>
    <w:rsid w:val="00CA7E47"/>
    <w:rsid w:val="00CD6387"/>
    <w:rsid w:val="00D21B1A"/>
    <w:rsid w:val="00D26310"/>
    <w:rsid w:val="00D774BB"/>
    <w:rsid w:val="00D84B6A"/>
    <w:rsid w:val="00D93631"/>
    <w:rsid w:val="00DA4BB5"/>
    <w:rsid w:val="00DB30C6"/>
    <w:rsid w:val="00E312A8"/>
    <w:rsid w:val="00E94DA4"/>
    <w:rsid w:val="00F0299B"/>
    <w:rsid w:val="00F249BD"/>
    <w:rsid w:val="00F46ABF"/>
    <w:rsid w:val="00F57C35"/>
    <w:rsid w:val="00F81FF3"/>
    <w:rsid w:val="00F87F02"/>
    <w:rsid w:val="00FD40BB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132">
    <w:name w:val="A13+2"/>
    <w:uiPriority w:val="99"/>
    <w:rsid w:val="00DB30C6"/>
    <w:rPr>
      <w:rFonts w:cs="ROYJHY+GillSansDisplayBold"/>
      <w:b/>
      <w:bCs/>
      <w:color w:val="000000"/>
      <w:sz w:val="22"/>
      <w:szCs w:val="22"/>
    </w:rPr>
  </w:style>
  <w:style w:type="paragraph" w:customStyle="1" w:styleId="Pa192">
    <w:name w:val="Pa19+2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691">
    <w:name w:val="Pa69+1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paragraph" w:customStyle="1" w:styleId="Pa39">
    <w:name w:val="Pa39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121">
    <w:name w:val="Pa12+1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2">
    <w:name w:val="Pa42"/>
    <w:basedOn w:val="Normal"/>
    <w:next w:val="Normal"/>
    <w:uiPriority w:val="99"/>
    <w:rsid w:val="00A16F38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A16F38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22">
    <w:name w:val="Pa22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82">
    <w:name w:val="Pa18+2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401">
    <w:name w:val="Pa40+1"/>
    <w:basedOn w:val="Default"/>
    <w:next w:val="Default"/>
    <w:uiPriority w:val="99"/>
    <w:rsid w:val="00A16F38"/>
    <w:pPr>
      <w:spacing w:line="201" w:lineRule="atLeast"/>
    </w:pPr>
    <w:rPr>
      <w:rFonts w:cstheme="minorBidi"/>
      <w:color w:val="auto"/>
    </w:rPr>
  </w:style>
  <w:style w:type="paragraph" w:customStyle="1" w:styleId="Pa161">
    <w:name w:val="Pa16+1"/>
    <w:basedOn w:val="Default"/>
    <w:next w:val="Default"/>
    <w:uiPriority w:val="99"/>
    <w:rsid w:val="00362157"/>
    <w:pPr>
      <w:spacing w:line="201" w:lineRule="atLeast"/>
    </w:pPr>
    <w:rPr>
      <w:rFonts w:cstheme="minorBidi"/>
      <w:color w:val="auto"/>
    </w:rPr>
  </w:style>
  <w:style w:type="character" w:customStyle="1" w:styleId="A02">
    <w:name w:val="A0+2"/>
    <w:uiPriority w:val="99"/>
    <w:rsid w:val="00362157"/>
    <w:rPr>
      <w:rFonts w:cs="HelveticaTM"/>
      <w:color w:val="000000"/>
      <w:sz w:val="18"/>
      <w:szCs w:val="18"/>
    </w:rPr>
  </w:style>
  <w:style w:type="table" w:styleId="AkGlgeleme-Vurgu3">
    <w:name w:val="Light Shading Accent 3"/>
    <w:basedOn w:val="NormalTablo"/>
    <w:uiPriority w:val="60"/>
    <w:rsid w:val="0036215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Klavuz-Vurgu6">
    <w:name w:val="Light Grid Accent 6"/>
    <w:basedOn w:val="NormalTablo"/>
    <w:uiPriority w:val="62"/>
    <w:rsid w:val="003621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132">
    <w:name w:val="A13+2"/>
    <w:uiPriority w:val="99"/>
    <w:rsid w:val="00DB30C6"/>
    <w:rPr>
      <w:rFonts w:cs="ROYJHY+GillSansDisplayBold"/>
      <w:b/>
      <w:bCs/>
      <w:color w:val="000000"/>
      <w:sz w:val="22"/>
      <w:szCs w:val="22"/>
    </w:rPr>
  </w:style>
  <w:style w:type="paragraph" w:customStyle="1" w:styleId="Pa192">
    <w:name w:val="Pa19+2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  <w:style w:type="paragraph" w:customStyle="1" w:styleId="Pa691">
    <w:name w:val="Pa69+1"/>
    <w:basedOn w:val="Default"/>
    <w:next w:val="Default"/>
    <w:uiPriority w:val="99"/>
    <w:rsid w:val="00DB30C6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3030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20</cp:revision>
  <dcterms:created xsi:type="dcterms:W3CDTF">2018-09-16T20:09:00Z</dcterms:created>
  <dcterms:modified xsi:type="dcterms:W3CDTF">2018-10-04T18:21:00Z</dcterms:modified>
  <cp:category>www.FenEhli.com</cp:category>
  <cp:contentStatus>www.FenEhli.com</cp:contentStatus>
</cp:coreProperties>
</file>