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YAŞAMIMIZIN VAZGEÇİLMEZİ: ELEKTRİK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Elektrik devresi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839" w:rsidRPr="000C257D" w:rsidRDefault="00156839" w:rsidP="00156839">
            <w:pPr>
              <w:jc w:val="both"/>
              <w:rPr>
                <w:b/>
                <w:sz w:val="16"/>
                <w:szCs w:val="16"/>
              </w:rPr>
            </w:pPr>
            <w:r w:rsidRPr="000C257D">
              <w:rPr>
                <w:b/>
                <w:sz w:val="16"/>
                <w:szCs w:val="16"/>
              </w:rPr>
              <w:t xml:space="preserve">6.2. </w:t>
            </w:r>
            <w:r>
              <w:rPr>
                <w:b/>
                <w:sz w:val="16"/>
                <w:szCs w:val="16"/>
              </w:rPr>
              <w:tab/>
            </w:r>
            <w:r w:rsidRPr="000C257D">
              <w:rPr>
                <w:b/>
                <w:sz w:val="16"/>
                <w:szCs w:val="16"/>
              </w:rPr>
              <w:t xml:space="preserve">Devre elemanlarının sembollerle </w:t>
            </w:r>
            <w:r>
              <w:rPr>
                <w:b/>
                <w:sz w:val="16"/>
                <w:szCs w:val="16"/>
              </w:rPr>
              <w:tab/>
            </w:r>
            <w:r w:rsidRPr="000C257D">
              <w:rPr>
                <w:b/>
                <w:sz w:val="16"/>
                <w:szCs w:val="16"/>
              </w:rPr>
              <w:t xml:space="preserve">gösterimi ve devre şemaları ile ilgili </w:t>
            </w:r>
            <w:r>
              <w:rPr>
                <w:b/>
                <w:sz w:val="16"/>
                <w:szCs w:val="16"/>
              </w:rPr>
              <w:tab/>
            </w:r>
            <w:r w:rsidRPr="000C257D">
              <w:rPr>
                <w:b/>
                <w:sz w:val="16"/>
                <w:szCs w:val="16"/>
              </w:rPr>
              <w:t>olarak öğrenciler;</w:t>
            </w:r>
          </w:p>
          <w:p w:rsidR="00156839" w:rsidRPr="00B26B47" w:rsidRDefault="00156839" w:rsidP="00156839">
            <w:pPr>
              <w:jc w:val="both"/>
              <w:rPr>
                <w:sz w:val="16"/>
                <w:szCs w:val="16"/>
              </w:rPr>
            </w:pPr>
          </w:p>
          <w:p w:rsidR="00156839" w:rsidRPr="00B26B47" w:rsidRDefault="00156839" w:rsidP="00156839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6.2.1.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Bir elektrik devresindeki elemanları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sembolleriyle gösterir.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Elektrik,devre,anahtar,bağlantı kablosu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YAŞAMIMIZIN VAZGEÇİLMEZİ: ELEKTRİK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A)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AMPULLERİN PARLAKLIĞINI DEĞİŞTİRELİM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1. Bir Devrede Neler Var?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Basit bir elektrik devresinde pil, ampul, anahtar ve bağlantı kablosu bulunmalıdır. 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Pil:</w:t>
                  </w:r>
                  <w:r>
                    <w:rPr>
                      <w:rFonts w:ascii="Comic Sans MS" w:hAnsi="Comic Sans MS"/>
                    </w:rPr>
                    <w:t xml:space="preserve"> Devrenin enerji kaynağıdır.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Ampul:</w:t>
                  </w:r>
                  <w:r>
                    <w:rPr>
                      <w:rFonts w:ascii="Comic Sans MS" w:hAnsi="Comic Sans MS"/>
                    </w:rPr>
                    <w:t xml:space="preserve"> Elektrikle çalışarak aydınlatma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Anahtar:</w:t>
                  </w:r>
                  <w:r>
                    <w:rPr>
                      <w:rFonts w:ascii="Comic Sans MS" w:hAnsi="Comic Sans MS"/>
                    </w:rPr>
                    <w:t xml:space="preserve"> Devrenin açılıp kapanmasını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Bağlantı kablosu:</w:t>
                  </w:r>
                  <w:r>
                    <w:rPr>
                      <w:rFonts w:ascii="Comic Sans MS" w:hAnsi="Comic Sans MS"/>
                    </w:rPr>
                    <w:t xml:space="preserve"> Elektrik enerjisini taşır.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Devredeki ampulün ışık verebilmesi için bağlantıların doğru yapılmış olması gerekir.</w:t>
                  </w:r>
                </w:p>
                <w:p w:rsidR="00A9009D" w:rsidRPr="008D2306" w:rsidRDefault="00A9009D" w:rsidP="00A9009D">
                  <w:pPr>
                    <w:pStyle w:val="ListeParagraf"/>
                    <w:numPr>
                      <w:ilvl w:val="0"/>
                      <w:numId w:val="43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Bağlantı kablosu kopmuş ise ampul ışık vermez.</w:t>
                  </w:r>
                </w:p>
                <w:p w:rsidR="00A9009D" w:rsidRDefault="00FA7D34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600202</wp:posOffset>
                        </wp:positionH>
                        <wp:positionV relativeFrom="paragraph">
                          <wp:posOffset>27686</wp:posOffset>
                        </wp:positionV>
                        <wp:extent cx="1466977" cy="971804"/>
                        <wp:effectExtent l="152400" t="133350" r="152273" b="114046"/>
                        <wp:wrapNone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977" cy="971804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6"/>
                                  <a:tile tx="0" ty="0" sx="100000" sy="100000" flip="none" algn="tl"/>
                                </a:blip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Pr="00F21038" w:rsidRDefault="00A9009D" w:rsidP="00A9009D">
                  <w:pPr>
                    <w:rPr>
                      <w:rFonts w:ascii="Comic Sans MS" w:hAnsi="Comic Sans MS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yoksa ya da pil bitmiş ise ampul ışık vermez.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2096" behindDoc="0" locked="0" layoutInCell="1" allowOverlap="1">
                        <wp:simplePos x="0" y="0"/>
                        <wp:positionH relativeFrom="column">
                          <wp:posOffset>607187</wp:posOffset>
                        </wp:positionH>
                        <wp:positionV relativeFrom="paragraph">
                          <wp:posOffset>107823</wp:posOffset>
                        </wp:positionV>
                        <wp:extent cx="1459738" cy="952246"/>
                        <wp:effectExtent l="152400" t="133350" r="159512" b="114554"/>
                        <wp:wrapNone/>
                        <wp:docPr id="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738" cy="952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3757676</wp:posOffset>
                        </wp:positionH>
                        <wp:positionV relativeFrom="paragraph">
                          <wp:posOffset>215646</wp:posOffset>
                        </wp:positionV>
                        <wp:extent cx="1440307" cy="933704"/>
                        <wp:effectExtent l="95250" t="95250" r="140843" b="94996"/>
                        <wp:wrapNone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307" cy="933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Anahtar açık ise ampul ışık vermez.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Piller ya da kablo ters bağlanmışsa ampul ışık vermez.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1666621</wp:posOffset>
                        </wp:positionH>
                        <wp:positionV relativeFrom="paragraph">
                          <wp:posOffset>188341</wp:posOffset>
                        </wp:positionV>
                        <wp:extent cx="1444371" cy="962279"/>
                        <wp:effectExtent l="95250" t="95250" r="136779" b="85471"/>
                        <wp:wrapNone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4371" cy="96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-38354</wp:posOffset>
                        </wp:positionH>
                        <wp:positionV relativeFrom="paragraph">
                          <wp:posOffset>188341</wp:posOffset>
                        </wp:positionV>
                        <wp:extent cx="1452245" cy="953770"/>
                        <wp:effectExtent l="95250" t="95250" r="147955" b="93980"/>
                        <wp:wrapNone/>
                        <wp:docPr id="4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245" cy="953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2. Hangisi Parlak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Etk: Hangi Devrede Bulunan Ampulün Parlaklığı Fazla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-156718</wp:posOffset>
                        </wp:positionH>
                        <wp:positionV relativeFrom="paragraph">
                          <wp:posOffset>69342</wp:posOffset>
                        </wp:positionV>
                        <wp:extent cx="3647948" cy="1114298"/>
                        <wp:effectExtent l="57150" t="0" r="47752" b="28702"/>
                        <wp:wrapNone/>
                        <wp:docPr id="4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7948" cy="1114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az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Pil sayısı sabitken ampul sayısı artırıldığında, ampullerin parlaklığı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/>
                      <w:bCs/>
                      <w:noProof/>
                      <w:sz w:val="22"/>
                      <w:szCs w:val="22"/>
                      <w:lang w:eastAsia="en-US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57" type="#_x0000_t202" style="position:absolute;margin-left:-4.1pt;margin-top:.6pt;width:272.25pt;height:441pt;z-index:251650048;mso-width-relative:margin;mso-height-relative:margin" fillcolor="#fbe4d5">
                        <v:textbox>
                          <w:txbxContent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Bilimsel deneylerde üç tür değişken kullanılır.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Yapılan deneyde etkisini araştırdığımız değişkendir. Miktarını kendi değiştirdiğimiz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Adından da anlaşılacağı gibi bir etkiye bağlı olarak değişen değişkendir. Bilimsel deneylerde bağımlı değişken, bağımsız değişkene bağlı olarak değişir.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Deneyin sonucunu etkilememesi için sabit tuttuğumuz etkisi incelenmeyen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Örneğin; “Bir yüzeyde arabanın aldığı yol yüzeyin cinsine bağlı mıdır? Sorusunu cevaplamak için bir deney yapacaksak;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Kendi değiştirdiğimiz, etkisini araştırdığımız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yüzeyin cinsidir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. (Kumlu yüzey – cam yüzey)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Yüzeyin cinsine bağlı olarak değişen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aldığı yoldur.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Arabanın alacağı yolu etkileyebilecek olan diğer değişkenler,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türü ve süratidir.</w:t>
                              </w:r>
                            </w:p>
                            <w:p w:rsidR="00A9009D" w:rsidRDefault="00A9009D" w:rsidP="00A9009D"/>
                          </w:txbxContent>
                        </v:textbox>
                      </v:shape>
                    </w:pic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ampullerin parlaklığı azalır.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-209550</wp:posOffset>
                        </wp:positionH>
                        <wp:positionV relativeFrom="paragraph">
                          <wp:posOffset>82550</wp:posOffset>
                        </wp:positionV>
                        <wp:extent cx="3484880" cy="800100"/>
                        <wp:effectExtent l="19050" t="0" r="1270" b="0"/>
                        <wp:wrapNone/>
                        <wp:docPr id="4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48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FA7D34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162433</wp:posOffset>
                        </wp:positionH>
                        <wp:positionV relativeFrom="paragraph">
                          <wp:posOffset>215138</wp:posOffset>
                        </wp:positionV>
                        <wp:extent cx="3665728" cy="1209421"/>
                        <wp:effectExtent l="57150" t="19050" r="68072" b="28829"/>
                        <wp:wrapNone/>
                        <wp:docPr id="4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728" cy="1209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alanced" dir="t">
                                    <a:rot lat="0" lon="0" rev="8700000"/>
                                  </a:lightRig>
                                </a:scene3d>
                                <a:sp3d>
                                  <a:bevelT w="190500" h="38100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9009D"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Etk: </w:t>
                  </w:r>
                  <w:r w:rsidR="00A9009D">
                    <w:rPr>
                      <w:b/>
                      <w:bCs/>
                      <w:color w:val="FF0000"/>
                      <w:sz w:val="22"/>
                      <w:szCs w:val="22"/>
                    </w:rPr>
                    <w:t>Pilleri Artıralım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fazla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ind w:left="360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Ampul sayısı sabitken pil sayısı artırıldığında, ampullerin parlaklığı artar.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parlaklığı artar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-338455</wp:posOffset>
                        </wp:positionH>
                        <wp:positionV relativeFrom="paragraph">
                          <wp:posOffset>132080</wp:posOffset>
                        </wp:positionV>
                        <wp:extent cx="3613785" cy="800100"/>
                        <wp:effectExtent l="19050" t="0" r="5715" b="0"/>
                        <wp:wrapNone/>
                        <wp:docPr id="41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78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Bir elektrik devresinde pil sayısı ve ampul sayısı değiştirilerek ampul parlaklığı değiştirilebilir.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artarsa parlaklık artar.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912495</wp:posOffset>
                        </wp:positionH>
                        <wp:positionV relativeFrom="paragraph">
                          <wp:posOffset>27305</wp:posOffset>
                        </wp:positionV>
                        <wp:extent cx="3097530" cy="1143000"/>
                        <wp:effectExtent l="19050" t="0" r="7620" b="0"/>
                        <wp:wrapNone/>
                        <wp:docPr id="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artarsa parlaklık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902335</wp:posOffset>
                        </wp:positionH>
                        <wp:positionV relativeFrom="paragraph">
                          <wp:posOffset>125095</wp:posOffset>
                        </wp:positionV>
                        <wp:extent cx="3097530" cy="1028700"/>
                        <wp:effectExtent l="19050" t="0" r="7620" b="0"/>
                        <wp:wrapNone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SEMBOLLERLE GÖSTERELİM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Elektrik devresindeki devre elemanları tüm dünyada ortak bir dil oluşması için sembollerle gösterilir. Böylece dünyanın herhangi bir yerinde kurulan elektrik devre şeması tüm dünya tarafından kolaylıkla anlaşılır.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18415</wp:posOffset>
                        </wp:positionH>
                        <wp:positionV relativeFrom="paragraph">
                          <wp:posOffset>7620</wp:posOffset>
                        </wp:positionV>
                        <wp:extent cx="3042920" cy="3609975"/>
                        <wp:effectExtent l="19050" t="0" r="5080" b="0"/>
                        <wp:wrapNone/>
                        <wp:docPr id="38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2920" cy="3609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D85E14">
                    <w:rPr>
                      <w:b/>
                      <w:bCs/>
                      <w:color w:val="FF0000"/>
                      <w:sz w:val="22"/>
                      <w:szCs w:val="22"/>
                    </w:rPr>
                    <w:t>NOT:</w:t>
                  </w:r>
                  <w:r w:rsidRPr="00A9009D">
                    <w:rPr>
                      <w:bCs/>
                      <w:sz w:val="22"/>
                      <w:szCs w:val="22"/>
                    </w:rPr>
                    <w:t xml:space="preserve"> Pil yatağı ve duyun sembolü yoktur.</w:t>
                  </w: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657225</wp:posOffset>
                        </wp:positionH>
                        <wp:positionV relativeFrom="paragraph">
                          <wp:posOffset>100965</wp:posOffset>
                        </wp:positionV>
                        <wp:extent cx="3609975" cy="1143000"/>
                        <wp:effectExtent l="19050" t="0" r="9525" b="0"/>
                        <wp:wrapNone/>
                        <wp:docPr id="37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99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FA7D34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2352040</wp:posOffset>
                        </wp:positionH>
                        <wp:positionV relativeFrom="paragraph">
                          <wp:posOffset>149860</wp:posOffset>
                        </wp:positionV>
                        <wp:extent cx="1647825" cy="1104900"/>
                        <wp:effectExtent l="19050" t="0" r="9525" b="0"/>
                        <wp:wrapNone/>
                        <wp:docPr id="3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255905</wp:posOffset>
                        </wp:positionH>
                        <wp:positionV relativeFrom="paragraph">
                          <wp:posOffset>139065</wp:posOffset>
                        </wp:positionV>
                        <wp:extent cx="1771650" cy="1181100"/>
                        <wp:effectExtent l="19050" t="0" r="0" b="0"/>
                        <wp:wrapNone/>
                        <wp:docPr id="36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FA7D34" w:rsidRDefault="00FA7D34" w:rsidP="00FA7D34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FA7D34" w:rsidRDefault="00FA7D34" w:rsidP="00FA7D34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56839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A7D34"/>
    <w:rsid w:val="00FE0953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2016-04-02T10:05:00Z</dcterms:created>
  <dcterms:modified xsi:type="dcterms:W3CDTF">2016-04-02T10:05:00Z</dcterms:modified>
</cp:coreProperties>
</file>