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B4515C" w:rsidP="000E120A">
      <w:pPr>
        <w:jc w:val="center"/>
        <w:rPr>
          <w:b/>
          <w:sz w:val="24"/>
          <w:szCs w:val="24"/>
        </w:rPr>
      </w:pPr>
      <w:r>
        <w:rPr>
          <w:b/>
          <w:sz w:val="24"/>
          <w:szCs w:val="24"/>
        </w:rPr>
        <w:t>2016- 2017</w:t>
      </w:r>
      <w:r w:rsidR="00635E5E" w:rsidRPr="00125FE2">
        <w:rPr>
          <w:b/>
          <w:sz w:val="24"/>
          <w:szCs w:val="24"/>
        </w:rPr>
        <w:t xml:space="preserve"> EĞİTİM – ÖĞRETİM </w:t>
      </w:r>
      <w:r w:rsidR="003B280D">
        <w:rPr>
          <w:b/>
          <w:sz w:val="24"/>
          <w:szCs w:val="24"/>
        </w:rPr>
        <w:t>YILI 8</w:t>
      </w:r>
      <w:r w:rsidR="000E120A" w:rsidRPr="00125FE2">
        <w:rPr>
          <w:b/>
          <w:sz w:val="24"/>
          <w:szCs w:val="24"/>
        </w:rPr>
        <w:t>.</w:t>
      </w:r>
      <w:r w:rsidR="00F249BD">
        <w:rPr>
          <w:b/>
          <w:sz w:val="24"/>
          <w:szCs w:val="24"/>
        </w:rPr>
        <w:t xml:space="preserve"> SINIF FEN BİLİMLERİ DERS </w:t>
      </w:r>
      <w:r w:rsidR="006C24CA">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4924"/>
        <w:gridCol w:w="3473"/>
      </w:tblGrid>
      <w:tr w:rsidR="00635E5E" w:rsidTr="005637FE">
        <w:trPr>
          <w:jc w:val="center"/>
        </w:trPr>
        <w:tc>
          <w:tcPr>
            <w:tcW w:w="2093" w:type="dxa"/>
          </w:tcPr>
          <w:p w:rsidR="00635E5E" w:rsidRPr="000E120A" w:rsidRDefault="00635E5E" w:rsidP="00635E5E">
            <w:pPr>
              <w:jc w:val="right"/>
              <w:rPr>
                <w:b/>
              </w:rPr>
            </w:pPr>
            <w:r w:rsidRPr="000E120A">
              <w:rPr>
                <w:b/>
              </w:rPr>
              <w:t>Dersin Adı:</w:t>
            </w:r>
          </w:p>
        </w:tc>
        <w:tc>
          <w:tcPr>
            <w:tcW w:w="4924" w:type="dxa"/>
          </w:tcPr>
          <w:p w:rsidR="00635E5E" w:rsidRDefault="00635E5E">
            <w:r>
              <w:t>Fen Bilimleri</w:t>
            </w:r>
          </w:p>
        </w:tc>
        <w:tc>
          <w:tcPr>
            <w:tcW w:w="3473" w:type="dxa"/>
          </w:tcPr>
          <w:p w:rsidR="00635E5E" w:rsidRDefault="00024B40" w:rsidP="002E1CA3">
            <w:r>
              <w:t>14</w:t>
            </w:r>
            <w:r w:rsidR="00635E5E">
              <w:t>.</w:t>
            </w:r>
            <w:r w:rsidR="00100BDE">
              <w:t xml:space="preserve"> </w:t>
            </w:r>
            <w:r w:rsidR="00635E5E">
              <w:t>Hafta (</w:t>
            </w:r>
            <w:r>
              <w:t>19 – 23</w:t>
            </w:r>
            <w:r w:rsidR="000F594E">
              <w:t xml:space="preserve"> Aralık</w:t>
            </w:r>
            <w:r w:rsidR="00B4515C">
              <w:t xml:space="preserve"> 2016</w:t>
            </w:r>
            <w:r w:rsidR="00635E5E">
              <w:t>)</w:t>
            </w:r>
          </w:p>
        </w:tc>
      </w:tr>
      <w:tr w:rsidR="00635E5E" w:rsidTr="000F2C83">
        <w:trPr>
          <w:jc w:val="center"/>
        </w:trPr>
        <w:tc>
          <w:tcPr>
            <w:tcW w:w="2093" w:type="dxa"/>
          </w:tcPr>
          <w:p w:rsidR="00635E5E" w:rsidRPr="000E120A" w:rsidRDefault="00635E5E" w:rsidP="00635E5E">
            <w:pPr>
              <w:jc w:val="right"/>
              <w:rPr>
                <w:b/>
              </w:rPr>
            </w:pPr>
            <w:r w:rsidRPr="000E120A">
              <w:rPr>
                <w:b/>
              </w:rPr>
              <w:t>Sınıf:</w:t>
            </w:r>
          </w:p>
        </w:tc>
        <w:tc>
          <w:tcPr>
            <w:tcW w:w="8397" w:type="dxa"/>
            <w:gridSpan w:val="2"/>
          </w:tcPr>
          <w:p w:rsidR="00635E5E" w:rsidRDefault="00D8075D" w:rsidP="0018041D">
            <w:r>
              <w:t>8</w:t>
            </w:r>
            <w:r w:rsidR="000E120A">
              <w:t>.</w:t>
            </w:r>
            <w:r>
              <w:t xml:space="preserve"> </w:t>
            </w:r>
            <w:r w:rsidR="00635E5E">
              <w:t>Sınıf</w:t>
            </w:r>
          </w:p>
        </w:tc>
      </w:tr>
      <w:tr w:rsidR="00635E5E" w:rsidTr="000F2C83">
        <w:trPr>
          <w:jc w:val="center"/>
        </w:trPr>
        <w:tc>
          <w:tcPr>
            <w:tcW w:w="2093" w:type="dxa"/>
          </w:tcPr>
          <w:p w:rsidR="00635E5E" w:rsidRPr="000E120A" w:rsidRDefault="00635E5E" w:rsidP="00635E5E">
            <w:pPr>
              <w:jc w:val="right"/>
              <w:rPr>
                <w:b/>
              </w:rPr>
            </w:pPr>
            <w:r w:rsidRPr="000E120A">
              <w:rPr>
                <w:b/>
              </w:rPr>
              <w:t>Ünite No-Adı:</w:t>
            </w:r>
          </w:p>
        </w:tc>
        <w:tc>
          <w:tcPr>
            <w:tcW w:w="8397" w:type="dxa"/>
            <w:gridSpan w:val="2"/>
          </w:tcPr>
          <w:p w:rsidR="00635E5E" w:rsidRDefault="000F594E" w:rsidP="005637FE">
            <w:r>
              <w:t>3</w:t>
            </w:r>
            <w:r w:rsidR="00635E5E">
              <w:t>.</w:t>
            </w:r>
            <w:r w:rsidR="00D8075D">
              <w:t xml:space="preserve"> </w:t>
            </w:r>
            <w:r w:rsidR="00635E5E">
              <w:t>Ünite:</w:t>
            </w:r>
            <w:r w:rsidR="0018041D">
              <w:t xml:space="preserve"> </w:t>
            </w:r>
            <w:r w:rsidRPr="000F594E">
              <w:rPr>
                <w:bCs/>
              </w:rPr>
              <w:t>Maddenin Yapısı Ve Özellikleri</w:t>
            </w:r>
          </w:p>
        </w:tc>
      </w:tr>
      <w:tr w:rsidR="00635E5E" w:rsidTr="000F2C83">
        <w:trPr>
          <w:jc w:val="center"/>
        </w:trPr>
        <w:tc>
          <w:tcPr>
            <w:tcW w:w="2093" w:type="dxa"/>
          </w:tcPr>
          <w:p w:rsidR="00635E5E" w:rsidRPr="000E120A" w:rsidRDefault="00635E5E" w:rsidP="00635E5E">
            <w:pPr>
              <w:jc w:val="right"/>
              <w:rPr>
                <w:b/>
              </w:rPr>
            </w:pPr>
            <w:r w:rsidRPr="000E120A">
              <w:rPr>
                <w:b/>
              </w:rPr>
              <w:t>Konu:</w:t>
            </w:r>
          </w:p>
        </w:tc>
        <w:tc>
          <w:tcPr>
            <w:tcW w:w="8397" w:type="dxa"/>
            <w:gridSpan w:val="2"/>
          </w:tcPr>
          <w:p w:rsidR="00635E5E" w:rsidRPr="000F594E" w:rsidRDefault="00E75385">
            <w:r>
              <w:rPr>
                <w:bCs/>
                <w:iCs/>
              </w:rPr>
              <w:t>Asitler ve Bazlar</w:t>
            </w:r>
          </w:p>
        </w:tc>
      </w:tr>
      <w:tr w:rsidR="00635E5E" w:rsidTr="000F2C83">
        <w:trPr>
          <w:jc w:val="center"/>
        </w:trPr>
        <w:tc>
          <w:tcPr>
            <w:tcW w:w="2093" w:type="dxa"/>
          </w:tcPr>
          <w:p w:rsidR="00635E5E" w:rsidRPr="000E120A" w:rsidRDefault="00635E5E" w:rsidP="00635E5E">
            <w:pPr>
              <w:jc w:val="right"/>
              <w:rPr>
                <w:b/>
              </w:rPr>
            </w:pPr>
            <w:r w:rsidRPr="000E120A">
              <w:rPr>
                <w:b/>
              </w:rPr>
              <w:t>Önerilen Ders Saati:</w:t>
            </w:r>
          </w:p>
        </w:tc>
        <w:tc>
          <w:tcPr>
            <w:tcW w:w="8397" w:type="dxa"/>
            <w:gridSpan w:val="2"/>
          </w:tcPr>
          <w:p w:rsidR="00635E5E" w:rsidRDefault="00931579">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r w:rsidRPr="00125FE2">
        <w:rPr>
          <w:b/>
          <w:color w:val="FF0000"/>
        </w:rPr>
        <w:t xml:space="preserve"> </w:t>
      </w:r>
    </w:p>
    <w:tbl>
      <w:tblPr>
        <w:tblStyle w:val="TabloKlavuzu"/>
        <w:tblW w:w="0" w:type="auto"/>
        <w:jc w:val="center"/>
        <w:tblLook w:val="04A0"/>
      </w:tblPr>
      <w:tblGrid>
        <w:gridCol w:w="1566"/>
        <w:gridCol w:w="1963"/>
        <w:gridCol w:w="7035"/>
      </w:tblGrid>
      <w:tr w:rsidR="000F594E" w:rsidTr="000F2C83">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6162" w:type="dxa"/>
            <w:vAlign w:val="center"/>
          </w:tcPr>
          <w:p w:rsidR="00E26F09" w:rsidRPr="00E26F09" w:rsidRDefault="00E26F09" w:rsidP="00E26F09">
            <w:r w:rsidRPr="00E26F09">
              <w:t xml:space="preserve">8.3.4.2. Maddelerin </w:t>
            </w:r>
            <w:proofErr w:type="spellStart"/>
            <w:r w:rsidRPr="00E26F09">
              <w:t>pH</w:t>
            </w:r>
            <w:proofErr w:type="spellEnd"/>
            <w:r w:rsidRPr="00E26F09">
              <w:t xml:space="preserve"> değerlerini kullanarak asitlik ve </w:t>
            </w:r>
            <w:proofErr w:type="gramStart"/>
            <w:r w:rsidRPr="00E26F09">
              <w:t>bazlık</w:t>
            </w:r>
            <w:proofErr w:type="gramEnd"/>
            <w:r w:rsidRPr="00E26F09">
              <w:t xml:space="preserve"> durumları hakkında çıkarımlarda bulunur.</w:t>
            </w:r>
          </w:p>
          <w:p w:rsidR="00E26F09" w:rsidRPr="00E26F09" w:rsidRDefault="00E26F09" w:rsidP="00E26F09">
            <w:r w:rsidRPr="00E26F09">
              <w:t xml:space="preserve">8.3.4.3. Asit ve </w:t>
            </w:r>
            <w:proofErr w:type="gramStart"/>
            <w:r w:rsidRPr="00E26F09">
              <w:t>bazların</w:t>
            </w:r>
            <w:proofErr w:type="gramEnd"/>
            <w:r w:rsidRPr="00E26F09">
              <w:t xml:space="preserve"> çeşitli maddeler üzerindeki etkilerini gözlemler.</w:t>
            </w:r>
          </w:p>
          <w:p w:rsidR="00E26F09" w:rsidRPr="00E26F09" w:rsidRDefault="00E26F09" w:rsidP="00E26F09">
            <w:r w:rsidRPr="00E26F09">
              <w:t xml:space="preserve">8.3.4.4. Asit ve </w:t>
            </w:r>
            <w:proofErr w:type="gramStart"/>
            <w:r w:rsidRPr="00E26F09">
              <w:t>bazların</w:t>
            </w:r>
            <w:proofErr w:type="gramEnd"/>
            <w:r w:rsidRPr="00E26F09">
              <w:t xml:space="preserve"> temizlik malzemesi olarak kullanılması esnasında oluşabilecek tehlikelerle ilgili gerekli tedbirleri alır.</w:t>
            </w:r>
          </w:p>
          <w:p w:rsidR="002E1CA3" w:rsidRDefault="00E26F09" w:rsidP="000F594E">
            <w:r w:rsidRPr="00E26F09">
              <w:t>8.3.4.5. Asit yağmurlarının oluşum sebeplerini ve sonuçlarını araştırarak sorunun çözümü için öneriler üretir ve sunar.</w:t>
            </w:r>
          </w:p>
        </w:tc>
      </w:tr>
      <w:tr w:rsidR="000F594E" w:rsidTr="006B0E7F">
        <w:trPr>
          <w:trHeight w:val="545"/>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6162" w:type="dxa"/>
            <w:vAlign w:val="center"/>
          </w:tcPr>
          <w:p w:rsidR="002E1CA3" w:rsidRDefault="00E75385" w:rsidP="005637FE">
            <w:pPr>
              <w:rPr>
                <w:bCs/>
              </w:rPr>
            </w:pPr>
            <w:r>
              <w:rPr>
                <w:bCs/>
              </w:rPr>
              <w:t>Asit</w:t>
            </w:r>
          </w:p>
          <w:p w:rsidR="00E75385" w:rsidRDefault="00E75385" w:rsidP="005637FE">
            <w:pPr>
              <w:rPr>
                <w:bCs/>
              </w:rPr>
            </w:pPr>
            <w:r>
              <w:rPr>
                <w:bCs/>
              </w:rPr>
              <w:t>Baz</w:t>
            </w:r>
          </w:p>
          <w:p w:rsidR="00331541" w:rsidRDefault="00331541" w:rsidP="005637FE">
            <w:pPr>
              <w:rPr>
                <w:bCs/>
              </w:rPr>
            </w:pPr>
            <w:proofErr w:type="spellStart"/>
            <w:r>
              <w:rPr>
                <w:bCs/>
              </w:rPr>
              <w:t>pH</w:t>
            </w:r>
            <w:proofErr w:type="spellEnd"/>
          </w:p>
          <w:p w:rsidR="00331541" w:rsidRDefault="00331541" w:rsidP="005637FE">
            <w:r>
              <w:rPr>
                <w:bCs/>
              </w:rPr>
              <w:t>Asit Yağmuru</w:t>
            </w:r>
          </w:p>
        </w:tc>
      </w:tr>
      <w:tr w:rsidR="000F594E" w:rsidTr="000F2C83">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6162" w:type="dxa"/>
            <w:vAlign w:val="center"/>
          </w:tcPr>
          <w:p w:rsidR="00635E5E" w:rsidRDefault="00D84B6A" w:rsidP="001D41DD">
            <w:r>
              <w:t>Anlatım, Soru Cevap, Grup Çalışması</w:t>
            </w:r>
          </w:p>
        </w:tc>
      </w:tr>
      <w:tr w:rsidR="000F594E" w:rsidTr="001D41DD">
        <w:trPr>
          <w:trHeight w:val="619"/>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6162" w:type="dxa"/>
            <w:vAlign w:val="center"/>
          </w:tcPr>
          <w:p w:rsidR="000F594E" w:rsidRDefault="00E26F09" w:rsidP="001D41DD">
            <w:pPr>
              <w:rPr>
                <w:bCs/>
              </w:rPr>
            </w:pPr>
            <w:r w:rsidRPr="00E26F09">
              <w:rPr>
                <w:bCs/>
              </w:rPr>
              <w:t>Asit Ve Bazları Gruplandırıyorum</w:t>
            </w:r>
            <w:r>
              <w:rPr>
                <w:bCs/>
              </w:rPr>
              <w:t xml:space="preserve"> etkinliği için;</w:t>
            </w:r>
          </w:p>
          <w:p w:rsidR="00E26F09" w:rsidRPr="00E26F09" w:rsidRDefault="00E26F09" w:rsidP="00E26F09">
            <w:r w:rsidRPr="00E26F09">
              <w:t>• Sirke • Saf su</w:t>
            </w:r>
          </w:p>
          <w:p w:rsidR="00E26F09" w:rsidRPr="00E26F09" w:rsidRDefault="00E26F09" w:rsidP="00E26F09">
            <w:r w:rsidRPr="00E26F09">
              <w:t>• Limon • Çamaşır suyu</w:t>
            </w:r>
          </w:p>
          <w:p w:rsidR="00E26F09" w:rsidRPr="00E26F09" w:rsidRDefault="00E26F09" w:rsidP="00E26F09">
            <w:r w:rsidRPr="00E26F09">
              <w:t xml:space="preserve">• Sıvı sabun • </w:t>
            </w:r>
            <w:proofErr w:type="spellStart"/>
            <w:r w:rsidRPr="00E26F09">
              <w:t>pH</w:t>
            </w:r>
            <w:proofErr w:type="spellEnd"/>
            <w:r w:rsidRPr="00E26F09">
              <w:t xml:space="preserve"> ölçeği</w:t>
            </w:r>
          </w:p>
          <w:p w:rsidR="00E26F09" w:rsidRPr="00E26F09" w:rsidRDefault="00E26F09" w:rsidP="00E26F09">
            <w:r w:rsidRPr="00E26F09">
              <w:t xml:space="preserve">• Süt • </w:t>
            </w:r>
            <w:proofErr w:type="spellStart"/>
            <w:r w:rsidRPr="00E26F09">
              <w:t>pH</w:t>
            </w:r>
            <w:proofErr w:type="spellEnd"/>
            <w:r w:rsidRPr="00E26F09">
              <w:t xml:space="preserve"> kâğıdı</w:t>
            </w:r>
          </w:p>
          <w:p w:rsidR="00E26F09" w:rsidRPr="00E26F09" w:rsidRDefault="00E26F09" w:rsidP="00E26F09">
            <w:r w:rsidRPr="00E26F09">
              <w:t>• Şişe suyu • A4 kâğıdı</w:t>
            </w:r>
          </w:p>
          <w:p w:rsidR="00E26F09" w:rsidRPr="00E26F09" w:rsidRDefault="00E26F09" w:rsidP="00E26F09">
            <w:r w:rsidRPr="00E26F09">
              <w:t>• Gazoz • Cetvel, kalem</w:t>
            </w:r>
          </w:p>
          <w:p w:rsidR="00E26F09" w:rsidRPr="00E26F09" w:rsidRDefault="00E26F09" w:rsidP="00E26F09">
            <w:r w:rsidRPr="00E26F09">
              <w:t>• Tuzlu su • Damlalık</w:t>
            </w:r>
          </w:p>
          <w:p w:rsidR="00E26F09" w:rsidRDefault="00E26F09" w:rsidP="00E26F09">
            <w:r w:rsidRPr="00E26F09">
              <w:t>• Saat camı (ürün adedi kadar)</w:t>
            </w:r>
          </w:p>
          <w:p w:rsidR="00DC3B4D" w:rsidRDefault="00DC3B4D" w:rsidP="00E26F09"/>
          <w:p w:rsidR="00E26F09" w:rsidRDefault="00E26F09" w:rsidP="00E26F09">
            <w:pPr>
              <w:rPr>
                <w:bCs/>
              </w:rPr>
            </w:pPr>
            <w:r>
              <w:rPr>
                <w:bCs/>
              </w:rPr>
              <w:t>Asit v</w:t>
            </w:r>
            <w:r w:rsidRPr="00E26F09">
              <w:rPr>
                <w:bCs/>
              </w:rPr>
              <w:t>e Bazların Etkileri</w:t>
            </w:r>
            <w:r>
              <w:rPr>
                <w:bCs/>
              </w:rPr>
              <w:t xml:space="preserve"> etkinliği için;</w:t>
            </w:r>
          </w:p>
          <w:p w:rsidR="00E26F09" w:rsidRPr="00E26F09" w:rsidRDefault="00E26F09" w:rsidP="00E26F09">
            <w:pPr>
              <w:rPr>
                <w:bCs/>
              </w:rPr>
            </w:pPr>
            <w:r w:rsidRPr="00E26F09">
              <w:rPr>
                <w:bCs/>
              </w:rPr>
              <w:t xml:space="preserve">• </w:t>
            </w:r>
            <w:proofErr w:type="spellStart"/>
            <w:r w:rsidRPr="00E26F09">
              <w:rPr>
                <w:bCs/>
              </w:rPr>
              <w:t>Sülfirik</w:t>
            </w:r>
            <w:proofErr w:type="spellEnd"/>
            <w:r w:rsidRPr="00E26F09">
              <w:rPr>
                <w:bCs/>
              </w:rPr>
              <w:t xml:space="preserve"> asit çözeltisi</w:t>
            </w:r>
            <w:r>
              <w:rPr>
                <w:bCs/>
              </w:rPr>
              <w:t xml:space="preserve"> </w:t>
            </w:r>
            <w:r w:rsidRPr="00E26F09">
              <w:rPr>
                <w:bCs/>
              </w:rPr>
              <w:t>• Metal parçaları (çinko vs.)</w:t>
            </w:r>
          </w:p>
          <w:p w:rsidR="00E26F09" w:rsidRPr="00E26F09" w:rsidRDefault="00E26F09" w:rsidP="00E26F09">
            <w:pPr>
              <w:rPr>
                <w:bCs/>
              </w:rPr>
            </w:pPr>
            <w:r w:rsidRPr="00E26F09">
              <w:rPr>
                <w:bCs/>
              </w:rPr>
              <w:t xml:space="preserve">• </w:t>
            </w:r>
            <w:proofErr w:type="spellStart"/>
            <w:r w:rsidRPr="00E26F09">
              <w:rPr>
                <w:bCs/>
              </w:rPr>
              <w:t>Erlenmayer</w:t>
            </w:r>
            <w:proofErr w:type="spellEnd"/>
            <w:r>
              <w:rPr>
                <w:bCs/>
              </w:rPr>
              <w:t xml:space="preserve"> </w:t>
            </w:r>
            <w:r w:rsidRPr="00E26F09">
              <w:rPr>
                <w:bCs/>
              </w:rPr>
              <w:t>• Eldiven</w:t>
            </w:r>
          </w:p>
          <w:p w:rsidR="00E26F09" w:rsidRPr="00E26F09" w:rsidRDefault="00E26F09" w:rsidP="00E26F09">
            <w:pPr>
              <w:rPr>
                <w:bCs/>
              </w:rPr>
            </w:pPr>
            <w:r w:rsidRPr="00E26F09">
              <w:rPr>
                <w:bCs/>
              </w:rPr>
              <w:t>• Alüminyum folyo parçası (30 cm)</w:t>
            </w:r>
            <w:r>
              <w:rPr>
                <w:bCs/>
              </w:rPr>
              <w:t xml:space="preserve"> </w:t>
            </w:r>
            <w:r w:rsidRPr="00E26F09">
              <w:rPr>
                <w:bCs/>
              </w:rPr>
              <w:t>• Damlalık</w:t>
            </w:r>
          </w:p>
          <w:p w:rsidR="00E26F09" w:rsidRPr="00DC3B4D" w:rsidRDefault="00E26F09" w:rsidP="00E26F09">
            <w:pPr>
              <w:rPr>
                <w:bCs/>
              </w:rPr>
            </w:pPr>
            <w:r w:rsidRPr="00E26F09">
              <w:rPr>
                <w:bCs/>
              </w:rPr>
              <w:t>• Çamaşır sodası (sodyum karbonat)</w:t>
            </w:r>
          </w:p>
        </w:tc>
      </w:tr>
      <w:tr w:rsidR="000F594E" w:rsidTr="000F594E">
        <w:trPr>
          <w:trHeight w:val="134"/>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6162" w:type="dxa"/>
            <w:vAlign w:val="center"/>
          </w:tcPr>
          <w:p w:rsidR="00635E5E" w:rsidRDefault="000545F8" w:rsidP="00EC7E40">
            <w:r>
              <w:t>-</w:t>
            </w:r>
          </w:p>
        </w:tc>
      </w:tr>
      <w:tr w:rsidR="000F594E" w:rsidTr="000F2C83">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6162" w:type="dxa"/>
            <w:vAlign w:val="center"/>
          </w:tcPr>
          <w:p w:rsidR="000F594E" w:rsidRDefault="00E26F09" w:rsidP="00E26F09">
            <w:r w:rsidRPr="00E26F09">
              <w:t xml:space="preserve">Günlük yaşamda kullandığımız maddelerin üzerlerindeki </w:t>
            </w:r>
            <w:proofErr w:type="spellStart"/>
            <w:r w:rsidRPr="00E26F09">
              <w:t>pH</w:t>
            </w:r>
            <w:proofErr w:type="spellEnd"/>
            <w:r w:rsidRPr="00E26F09">
              <w:t xml:space="preserve"> değerlerini ve tehlike işaretlerini gösteren</w:t>
            </w:r>
            <w:r>
              <w:t xml:space="preserve"> </w:t>
            </w:r>
            <w:r w:rsidRPr="00E26F09">
              <w:t>fotoğraflardan oluşan bir sergi hazırla</w:t>
            </w:r>
            <w:r>
              <w:t>ma.</w:t>
            </w:r>
          </w:p>
          <w:p w:rsidR="00E26F09" w:rsidRDefault="00E26F09" w:rsidP="00E26F09">
            <w:pPr>
              <w:rPr>
                <w:bCs/>
              </w:rPr>
            </w:pPr>
            <w:r w:rsidRPr="00E26F09">
              <w:rPr>
                <w:bCs/>
              </w:rPr>
              <w:t>Asit Ve Bazları Gruplandırıyorum (D.K. Sayfa: 74)</w:t>
            </w:r>
          </w:p>
          <w:p w:rsidR="00E26F09" w:rsidRDefault="00E26F09" w:rsidP="00E26F09">
            <w:pPr>
              <w:rPr>
                <w:bCs/>
              </w:rPr>
            </w:pPr>
            <w:r>
              <w:rPr>
                <w:bCs/>
              </w:rPr>
              <w:t>Asit v</w:t>
            </w:r>
            <w:r w:rsidRPr="00E26F09">
              <w:rPr>
                <w:bCs/>
              </w:rPr>
              <w:t>e Bazların Etkileri (D.K. Sayfa: 75)</w:t>
            </w:r>
          </w:p>
          <w:p w:rsidR="00E26F09" w:rsidRPr="00E26F09" w:rsidRDefault="00E26F09" w:rsidP="00E26F09">
            <w:proofErr w:type="spellStart"/>
            <w:r w:rsidRPr="00E26F09">
              <w:t>Farkındalık</w:t>
            </w:r>
            <w:proofErr w:type="spellEnd"/>
            <w:r w:rsidRPr="00E26F09">
              <w:t xml:space="preserve"> oluşturmak için evlerde meydana gelebilecek kazaları anlatan bir afiş </w:t>
            </w:r>
            <w:r>
              <w:t xml:space="preserve">hazırlama ve </w:t>
            </w:r>
            <w:r w:rsidRPr="00E26F09">
              <w:t>okul</w:t>
            </w:r>
            <w:r>
              <w:t>da sergileme.</w:t>
            </w:r>
          </w:p>
        </w:tc>
      </w:tr>
      <w:tr w:rsidR="000F594E" w:rsidTr="004A6381">
        <w:trPr>
          <w:trHeight w:val="1619"/>
          <w:jc w:val="center"/>
        </w:trPr>
        <w:tc>
          <w:tcPr>
            <w:tcW w:w="2093" w:type="dxa"/>
            <w:vAlign w:val="center"/>
          </w:tcPr>
          <w:p w:rsidR="00635E5E" w:rsidRPr="000E120A" w:rsidRDefault="00635E5E" w:rsidP="000E120A">
            <w:pPr>
              <w:jc w:val="center"/>
              <w:rPr>
                <w:b/>
              </w:rPr>
            </w:pPr>
            <w:r w:rsidRPr="000E120A">
              <w:rPr>
                <w:b/>
              </w:rPr>
              <w:t>Özet:</w:t>
            </w:r>
          </w:p>
        </w:tc>
        <w:tc>
          <w:tcPr>
            <w:tcW w:w="8174" w:type="dxa"/>
            <w:gridSpan w:val="2"/>
            <w:tcBorders>
              <w:bottom w:val="single" w:sz="4" w:space="0" w:color="auto"/>
            </w:tcBorders>
            <w:vAlign w:val="center"/>
          </w:tcPr>
          <w:p w:rsidR="00E26F09" w:rsidRPr="00E26F09" w:rsidRDefault="00E26F09" w:rsidP="00E26F09">
            <w:pPr>
              <w:rPr>
                <w:b/>
              </w:rPr>
            </w:pPr>
            <w:r w:rsidRPr="00E26F09">
              <w:rPr>
                <w:b/>
              </w:rPr>
              <w:t>Asit ve Bazların Kuvvetini Tespit Edelim</w:t>
            </w:r>
          </w:p>
          <w:p w:rsidR="00E26F09" w:rsidRPr="00E26F09" w:rsidRDefault="00E26F09" w:rsidP="00E26F09">
            <w:r w:rsidRPr="00E26F09">
              <w:t xml:space="preserve">Maddelerin asitlik ve </w:t>
            </w:r>
            <w:proofErr w:type="gramStart"/>
            <w:r w:rsidRPr="00E26F09">
              <w:t>bazlık</w:t>
            </w:r>
            <w:proofErr w:type="gramEnd"/>
            <w:r w:rsidRPr="00E26F09">
              <w:t xml:space="preserve"> dereceleri belirli bir değerin üzerine</w:t>
            </w:r>
            <w:bookmarkStart w:id="0" w:name="_GoBack"/>
            <w:bookmarkEnd w:id="0"/>
            <w:r w:rsidRPr="00E26F09">
              <w:t xml:space="preserve"> çıktığında çok tehlikeli sonuçlar ortaya çıkarabilmektedir. Asitlik ve bazlık derecesi belirli bir değerin üzerinde bulunan ve canlı vücuduna zarar verebilen asit ve bazlar kuvvetli asit ve kuvvetli </w:t>
            </w:r>
            <w:proofErr w:type="gramStart"/>
            <w:r w:rsidRPr="00E26F09">
              <w:t>baz</w:t>
            </w:r>
            <w:proofErr w:type="gramEnd"/>
            <w:r w:rsidRPr="00E26F09">
              <w:t xml:space="preserve"> olarak nitelendirilir. Kuvvetli asit ve bazlar canlı vücudunda tahriş edici etkiye sahiptirler</w:t>
            </w:r>
            <w:hyperlink r:id="rId7" w:history="1">
              <w:r w:rsidRPr="00E26F09">
                <w:rPr>
                  <w:rStyle w:val="Kpr"/>
                </w:rPr>
                <w:t>.</w:t>
              </w:r>
            </w:hyperlink>
            <w:r w:rsidRPr="00E26F09">
              <w:t xml:space="preserve"> Bu nedenle kuvvetli asit ve </w:t>
            </w:r>
            <w:proofErr w:type="gramStart"/>
            <w:r w:rsidRPr="00E26F09">
              <w:t>baz</w:t>
            </w:r>
            <w:proofErr w:type="gramEnd"/>
            <w:r w:rsidRPr="00E26F09">
              <w:t xml:space="preserve"> içeren kapların üzerinde “Tahriş Edici Madde” uyarı işareti bulunur.</w:t>
            </w:r>
          </w:p>
          <w:p w:rsidR="00E26F09" w:rsidRPr="00E26F09" w:rsidRDefault="00E26F09" w:rsidP="00E26F09">
            <w:r w:rsidRPr="00E26F09">
              <w:rPr>
                <w:noProof/>
              </w:rPr>
              <w:drawing>
                <wp:inline distT="0" distB="0" distL="0" distR="0">
                  <wp:extent cx="4610100" cy="942941"/>
                  <wp:effectExtent l="0" t="0" r="0" b="0"/>
                  <wp:docPr id="6" name="Resim 6" descr="C:\Users\Erdemirce\Desktop\Tahriş Edici Madde Uyarı İşare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demirce\Desktop\Tahriş Edici Madde Uyarı İşareti.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34503" cy="968386"/>
                          </a:xfrm>
                          <a:prstGeom prst="rect">
                            <a:avLst/>
                          </a:prstGeom>
                          <a:noFill/>
                          <a:ln>
                            <a:noFill/>
                          </a:ln>
                        </pic:spPr>
                      </pic:pic>
                    </a:graphicData>
                  </a:graphic>
                </wp:inline>
              </w:drawing>
            </w:r>
          </w:p>
          <w:p w:rsidR="00E26F09" w:rsidRPr="00E26F09" w:rsidRDefault="00E26F09" w:rsidP="00E26F09">
            <w:r w:rsidRPr="00E26F09">
              <w:lastRenderedPageBreak/>
              <w:t xml:space="preserve">Asit ve bazların kuvvetini ölçmek </w:t>
            </w:r>
            <w:proofErr w:type="gramStart"/>
            <w:r w:rsidRPr="00E26F09">
              <w:t>yada</w:t>
            </w:r>
            <w:proofErr w:type="gramEnd"/>
            <w:r w:rsidRPr="00E26F09">
              <w:t xml:space="preserve"> kuvvetini tespit etmek için </w:t>
            </w:r>
            <w:proofErr w:type="spellStart"/>
            <w:r w:rsidRPr="00E26F09">
              <w:t>pH</w:t>
            </w:r>
            <w:proofErr w:type="spellEnd"/>
            <w:r w:rsidRPr="00E26F09">
              <w:t xml:space="preserve"> kâğıdı ve </w:t>
            </w:r>
            <w:proofErr w:type="spellStart"/>
            <w:r w:rsidRPr="00E26F09">
              <w:t>pH</w:t>
            </w:r>
            <w:proofErr w:type="spellEnd"/>
            <w:r w:rsidRPr="00E26F09">
              <w:t xml:space="preserve"> ölçeği kullanılır. </w:t>
            </w:r>
            <w:proofErr w:type="spellStart"/>
            <w:r w:rsidRPr="00E26F09">
              <w:t>pH</w:t>
            </w:r>
            <w:proofErr w:type="spellEnd"/>
            <w:r w:rsidRPr="00E26F09">
              <w:t> bir çözeltinin asitlik veya </w:t>
            </w:r>
            <w:proofErr w:type="gramStart"/>
            <w:r w:rsidRPr="00E26F09">
              <w:t>bazlık</w:t>
            </w:r>
            <w:proofErr w:type="gramEnd"/>
            <w:r w:rsidRPr="00E26F09">
              <w:t> derecesini tarif eden ölçü birimidir. Açılımı “</w:t>
            </w:r>
            <w:proofErr w:type="spellStart"/>
            <w:r w:rsidRPr="00E26F09">
              <w:t>Power</w:t>
            </w:r>
            <w:proofErr w:type="spellEnd"/>
            <w:r w:rsidRPr="00E26F09">
              <w:t xml:space="preserve"> of </w:t>
            </w:r>
            <w:proofErr w:type="spellStart"/>
            <w:r w:rsidRPr="00E26F09">
              <w:t>Hydrogen</w:t>
            </w:r>
            <w:proofErr w:type="spellEnd"/>
            <w:r w:rsidRPr="00E26F09">
              <w:t xml:space="preserve">” Hidrojenin Gücü’dür.  Asit ve </w:t>
            </w:r>
            <w:proofErr w:type="gramStart"/>
            <w:r w:rsidRPr="00E26F09">
              <w:t>bazların</w:t>
            </w:r>
            <w:proofErr w:type="gramEnd"/>
            <w:r w:rsidRPr="00E26F09">
              <w:t xml:space="preserve"> </w:t>
            </w:r>
            <w:proofErr w:type="spellStart"/>
            <w:r w:rsidRPr="00E26F09">
              <w:t>pH</w:t>
            </w:r>
            <w:proofErr w:type="spellEnd"/>
            <w:r w:rsidRPr="00E26F09">
              <w:t xml:space="preserve"> değerlerine bakarak o asit ve bazın kuvvetli ya da zayıf olduğunu söyleyebiliriz. </w:t>
            </w:r>
            <w:proofErr w:type="spellStart"/>
            <w:r w:rsidRPr="00E26F09">
              <w:t>pH</w:t>
            </w:r>
            <w:proofErr w:type="spellEnd"/>
            <w:r w:rsidRPr="00E26F09">
              <w:t xml:space="preserve"> değeri 0 – 14 arasındaki değerlerden oluşur. Bir çözeltinin ne kadar asidik veya ne kadar bazik olduğunun ölçüsü </w:t>
            </w:r>
            <w:proofErr w:type="spellStart"/>
            <w:r w:rsidRPr="00E26F09">
              <w:t>pH</w:t>
            </w:r>
            <w:proofErr w:type="spellEnd"/>
            <w:r w:rsidRPr="00E26F09">
              <w:t xml:space="preserve"> değeri ile ifade edilir. Saf su ve tuz gibi maddelerin asitlik veya </w:t>
            </w:r>
            <w:proofErr w:type="gramStart"/>
            <w:r w:rsidRPr="00E26F09">
              <w:t>bazlık</w:t>
            </w:r>
            <w:proofErr w:type="gramEnd"/>
            <w:r w:rsidRPr="00E26F09">
              <w:t xml:space="preserve"> özelliği yoktur. Bu maddelerin </w:t>
            </w:r>
            <w:proofErr w:type="spellStart"/>
            <w:r w:rsidRPr="00E26F09">
              <w:t>pH’ı</w:t>
            </w:r>
            <w:proofErr w:type="spellEnd"/>
            <w:r w:rsidRPr="00E26F09">
              <w:t xml:space="preserve"> 7’dir.  </w:t>
            </w:r>
            <w:proofErr w:type="spellStart"/>
            <w:r w:rsidRPr="00E26F09">
              <w:t>pH</w:t>
            </w:r>
            <w:proofErr w:type="spellEnd"/>
            <w:r w:rsidRPr="00E26F09">
              <w:t xml:space="preserve"> değeri 7 olan maddeler </w:t>
            </w:r>
            <w:proofErr w:type="gramStart"/>
            <w:r w:rsidRPr="00E26F09">
              <w:t>nötr</w:t>
            </w:r>
            <w:proofErr w:type="gramEnd"/>
            <w:r w:rsidRPr="00E26F09">
              <w:t xml:space="preserve"> olarak adlandırılır. </w:t>
            </w:r>
            <w:proofErr w:type="spellStart"/>
            <w:r w:rsidRPr="00E26F09">
              <w:t>pH’ı</w:t>
            </w:r>
            <w:proofErr w:type="spellEnd"/>
            <w:r w:rsidRPr="00E26F09">
              <w:t xml:space="preserve"> 0-7 arasında olan maddeler asidik, </w:t>
            </w:r>
            <w:proofErr w:type="spellStart"/>
            <w:r w:rsidRPr="00E26F09">
              <w:t>pH’ı</w:t>
            </w:r>
            <w:proofErr w:type="spellEnd"/>
            <w:r w:rsidRPr="00E26F09">
              <w:t xml:space="preserve"> 7-14 arasında olan maddeler ise bazik olarak sınıflandırılır. </w:t>
            </w:r>
            <w:proofErr w:type="spellStart"/>
            <w:r w:rsidRPr="00E26F09">
              <w:t>pH</w:t>
            </w:r>
            <w:proofErr w:type="spellEnd"/>
            <w:r w:rsidRPr="00E26F09">
              <w:t xml:space="preserve"> değeri sıfırdan 7’ye doğru yükseldikçe maddenin asitlik özelliği azalır</w:t>
            </w:r>
            <w:hyperlink r:id="rId9" w:history="1">
              <w:r w:rsidRPr="00E26F09">
                <w:rPr>
                  <w:rStyle w:val="Kpr"/>
                </w:rPr>
                <w:t>.</w:t>
              </w:r>
            </w:hyperlink>
            <w:r w:rsidRPr="00E26F09">
              <w:t xml:space="preserve"> </w:t>
            </w:r>
            <w:proofErr w:type="spellStart"/>
            <w:r w:rsidRPr="00E26F09">
              <w:t>pH’ın</w:t>
            </w:r>
            <w:proofErr w:type="spellEnd"/>
            <w:r w:rsidRPr="00E26F09">
              <w:t xml:space="preserve"> 7 olması maddenin asitlik ve </w:t>
            </w:r>
            <w:proofErr w:type="gramStart"/>
            <w:r w:rsidRPr="00E26F09">
              <w:t>bazlık</w:t>
            </w:r>
            <w:proofErr w:type="gramEnd"/>
            <w:r w:rsidRPr="00E26F09">
              <w:t xml:space="preserve"> özelliğinin olmadığını gösterir. </w:t>
            </w:r>
            <w:proofErr w:type="spellStart"/>
            <w:r w:rsidRPr="00E26F09">
              <w:t>pH</w:t>
            </w:r>
            <w:proofErr w:type="spellEnd"/>
            <w:r w:rsidRPr="00E26F09">
              <w:t xml:space="preserve"> 7’den itibaren sayı yükseldikçe maddenin </w:t>
            </w:r>
            <w:proofErr w:type="gramStart"/>
            <w:r w:rsidRPr="00E26F09">
              <w:t>bazlık</w:t>
            </w:r>
            <w:proofErr w:type="gramEnd"/>
            <w:r w:rsidRPr="00E26F09">
              <w:t xml:space="preserve"> özelliği artar. Günümüzde </w:t>
            </w:r>
            <w:proofErr w:type="spellStart"/>
            <w:r w:rsidRPr="00E26F09">
              <w:t>pH</w:t>
            </w:r>
            <w:proofErr w:type="spellEnd"/>
            <w:r w:rsidRPr="00E26F09">
              <w:t xml:space="preserve"> ölçümünde mekanik ve dijital </w:t>
            </w:r>
            <w:proofErr w:type="spellStart"/>
            <w:r w:rsidRPr="00E26F09">
              <w:t>pH</w:t>
            </w:r>
            <w:proofErr w:type="spellEnd"/>
            <w:r w:rsidRPr="00E26F09">
              <w:t xml:space="preserve"> metreler de kullanılmaktadır. İçecek kutularında, ilaçlarda, cilt bakımı ürünlerinin üzerlerinde </w:t>
            </w:r>
            <w:proofErr w:type="spellStart"/>
            <w:r w:rsidRPr="00E26F09">
              <w:t>pH</w:t>
            </w:r>
            <w:proofErr w:type="spellEnd"/>
            <w:r w:rsidRPr="00E26F09">
              <w:t xml:space="preserve"> bilgisi yer almaktadır. Bu malzemeleri satın alırken </w:t>
            </w:r>
            <w:proofErr w:type="spellStart"/>
            <w:r w:rsidRPr="00E26F09">
              <w:t>pH</w:t>
            </w:r>
            <w:proofErr w:type="spellEnd"/>
            <w:r w:rsidRPr="00E26F09">
              <w:t xml:space="preserve"> değerini göz önüne almalıyız.</w:t>
            </w:r>
          </w:p>
          <w:p w:rsidR="00E26F09" w:rsidRPr="00E26F09" w:rsidRDefault="00E26F09" w:rsidP="00E26F09">
            <w:r w:rsidRPr="00E26F09">
              <w:t xml:space="preserve">Maddelerin </w:t>
            </w:r>
            <w:proofErr w:type="spellStart"/>
            <w:r w:rsidRPr="00E26F09">
              <w:t>pH</w:t>
            </w:r>
            <w:proofErr w:type="spellEnd"/>
            <w:r w:rsidRPr="00E26F09">
              <w:t xml:space="preserve"> değerlerini ölçmek için </w:t>
            </w:r>
            <w:proofErr w:type="spellStart"/>
            <w:r w:rsidR="00DE4323">
              <w:fldChar w:fldCharType="begin"/>
            </w:r>
            <w:r w:rsidR="00DE4323">
              <w:instrText>HYPERLINK "http://www.fenehli.com/tag/turnusol-kagidi/" \o "Turnusol Kağıdı"</w:instrText>
            </w:r>
            <w:r w:rsidR="00DE4323">
              <w:fldChar w:fldCharType="separate"/>
            </w:r>
            <w:r w:rsidRPr="00E26F09">
              <w:rPr>
                <w:rStyle w:val="Kpr"/>
                <w:color w:val="auto"/>
                <w:u w:val="none"/>
              </w:rPr>
              <w:t>pH</w:t>
            </w:r>
            <w:proofErr w:type="spellEnd"/>
            <w:r w:rsidRPr="00E26F09">
              <w:rPr>
                <w:rStyle w:val="Kpr"/>
                <w:color w:val="auto"/>
                <w:u w:val="none"/>
              </w:rPr>
              <w:t xml:space="preserve"> </w:t>
            </w:r>
            <w:proofErr w:type="gramStart"/>
            <w:r w:rsidRPr="00E26F09">
              <w:rPr>
                <w:rStyle w:val="Kpr"/>
                <w:color w:val="auto"/>
                <w:u w:val="none"/>
              </w:rPr>
              <w:t>kağıdı</w:t>
            </w:r>
            <w:proofErr w:type="gramEnd"/>
            <w:r w:rsidR="00DE4323">
              <w:fldChar w:fldCharType="end"/>
            </w:r>
            <w:r w:rsidRPr="00E26F09">
              <w:t xml:space="preserve"> ve </w:t>
            </w:r>
            <w:proofErr w:type="spellStart"/>
            <w:r w:rsidRPr="00E26F09">
              <w:t>pH</w:t>
            </w:r>
            <w:proofErr w:type="spellEnd"/>
            <w:r w:rsidRPr="00E26F09">
              <w:t xml:space="preserve"> ölçeğinden yararlanılır. Ölçme işlemi iki aşamada gerçekleşir:</w:t>
            </w:r>
          </w:p>
          <w:p w:rsidR="00E26F09" w:rsidRPr="00E26F09" w:rsidRDefault="00E26F09" w:rsidP="001E04DB">
            <w:pPr>
              <w:numPr>
                <w:ilvl w:val="0"/>
                <w:numId w:val="1"/>
              </w:numPr>
            </w:pPr>
            <w:proofErr w:type="spellStart"/>
            <w:r w:rsidRPr="00E26F09">
              <w:t>pH</w:t>
            </w:r>
            <w:proofErr w:type="spellEnd"/>
            <w:r w:rsidRPr="00E26F09">
              <w:t xml:space="preserve"> </w:t>
            </w:r>
            <w:proofErr w:type="gramStart"/>
            <w:r w:rsidRPr="00E26F09">
              <w:t>kağıdı</w:t>
            </w:r>
            <w:proofErr w:type="gramEnd"/>
            <w:r w:rsidRPr="00E26F09">
              <w:t xml:space="preserve"> maddenin içerisine batırılır ve renk değişimi gözlenir.</w:t>
            </w:r>
          </w:p>
          <w:p w:rsidR="00E26F09" w:rsidRPr="00E26F09" w:rsidRDefault="00E26F09" w:rsidP="001E04DB">
            <w:pPr>
              <w:numPr>
                <w:ilvl w:val="0"/>
                <w:numId w:val="1"/>
              </w:numPr>
            </w:pPr>
            <w:proofErr w:type="spellStart"/>
            <w:r w:rsidRPr="00E26F09">
              <w:t>pH</w:t>
            </w:r>
            <w:proofErr w:type="spellEnd"/>
            <w:r w:rsidRPr="00E26F09">
              <w:t xml:space="preserve"> </w:t>
            </w:r>
            <w:proofErr w:type="gramStart"/>
            <w:r w:rsidRPr="00E26F09">
              <w:t>kağıdı</w:t>
            </w:r>
            <w:proofErr w:type="gramEnd"/>
            <w:r w:rsidRPr="00E26F09">
              <w:t xml:space="preserve"> </w:t>
            </w:r>
            <w:proofErr w:type="spellStart"/>
            <w:r w:rsidRPr="00E26F09">
              <w:t>pH</w:t>
            </w:r>
            <w:proofErr w:type="spellEnd"/>
            <w:r w:rsidRPr="00E26F09">
              <w:t xml:space="preserve"> ölçeği ile karşılaştırıldığında aynı rengin bulunduğu yerdeki sayı o maddenin </w:t>
            </w:r>
            <w:proofErr w:type="spellStart"/>
            <w:r w:rsidRPr="00E26F09">
              <w:t>pH</w:t>
            </w:r>
            <w:proofErr w:type="spellEnd"/>
            <w:r w:rsidRPr="00E26F09">
              <w:t xml:space="preserve"> değeridir.</w:t>
            </w:r>
          </w:p>
          <w:p w:rsidR="00E26F09" w:rsidRPr="00E26F09" w:rsidRDefault="00E26F09" w:rsidP="00E26F09">
            <w:r w:rsidRPr="00E26F09">
              <w:rPr>
                <w:noProof/>
              </w:rPr>
              <w:drawing>
                <wp:inline distT="0" distB="0" distL="0" distR="0">
                  <wp:extent cx="5501005" cy="1701264"/>
                  <wp:effectExtent l="0" t="0" r="0" b="0"/>
                  <wp:docPr id="1" name="Resim 1" descr="Turnusol Kağıdı ve pH ölçeği(skalas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rnusol Kağıdı ve pH ölçeği(skalası)"/>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15831" cy="1705849"/>
                          </a:xfrm>
                          <a:prstGeom prst="rect">
                            <a:avLst/>
                          </a:prstGeom>
                          <a:noFill/>
                          <a:ln>
                            <a:noFill/>
                          </a:ln>
                        </pic:spPr>
                      </pic:pic>
                    </a:graphicData>
                  </a:graphic>
                </wp:inline>
              </w:drawing>
            </w:r>
          </w:p>
          <w:p w:rsidR="00E26F09" w:rsidRPr="00E26F09" w:rsidRDefault="00E26F09" w:rsidP="00E26F09">
            <w:r w:rsidRPr="00E26F09">
              <w:t xml:space="preserve">Kuvvetli asit ve </w:t>
            </w:r>
            <w:proofErr w:type="gramStart"/>
            <w:r w:rsidRPr="00E26F09">
              <w:t>bazlar</w:t>
            </w:r>
            <w:proofErr w:type="gramEnd"/>
            <w:r w:rsidRPr="00E26F09">
              <w:t xml:space="preserve"> yakıcı ve tahriş edici olup zehirlenmelere neden olabilir. Temizlik malzemelerinde, süt ve süt ürünlerinden sebze ve meyvelere, ekmekten deniz ürünlerine kadar hemen her şeyde bir miktar asit veya </w:t>
            </w:r>
            <w:proofErr w:type="gramStart"/>
            <w:r w:rsidRPr="00E26F09">
              <w:t>baz</w:t>
            </w:r>
            <w:proofErr w:type="gramEnd"/>
            <w:r w:rsidRPr="00E26F09">
              <w:t xml:space="preserve"> bulunur. Sabun, şampuan, deterjan gibi temizlik ürünlerinin yapımında çeşitli asit ve </w:t>
            </w:r>
            <w:proofErr w:type="gramStart"/>
            <w:r w:rsidRPr="00E26F09">
              <w:t>bazlar</w:t>
            </w:r>
            <w:proofErr w:type="gramEnd"/>
            <w:r w:rsidRPr="00E26F09">
              <w:t xml:space="preserve"> kullanılır. Aşağıda günlük hayatta kullandığımız ürünlerin </w:t>
            </w:r>
            <w:proofErr w:type="spellStart"/>
            <w:r w:rsidRPr="00E26F09">
              <w:t>pH</w:t>
            </w:r>
            <w:proofErr w:type="spellEnd"/>
            <w:r w:rsidRPr="00E26F09">
              <w:t xml:space="preserve"> değerleri verilmiştir</w:t>
            </w:r>
            <w:hyperlink r:id="rId11" w:history="1">
              <w:r w:rsidRPr="00E26F09">
                <w:rPr>
                  <w:rStyle w:val="Kpr"/>
                </w:rPr>
                <w:t>.</w:t>
              </w:r>
            </w:hyperlink>
          </w:p>
          <w:tbl>
            <w:tblPr>
              <w:tblStyle w:val="TabloKlavuzu"/>
              <w:tblW w:w="0" w:type="auto"/>
              <w:tblLook w:val="04A0"/>
            </w:tblPr>
            <w:tblGrid>
              <w:gridCol w:w="1517"/>
              <w:gridCol w:w="1251"/>
              <w:gridCol w:w="1486"/>
              <w:gridCol w:w="1340"/>
              <w:gridCol w:w="1615"/>
              <w:gridCol w:w="1563"/>
            </w:tblGrid>
            <w:tr w:rsidR="00E26F09" w:rsidRPr="00E26F09" w:rsidTr="00CB4236">
              <w:tc>
                <w:tcPr>
                  <w:tcW w:w="10905" w:type="dxa"/>
                  <w:gridSpan w:val="6"/>
                  <w:hideMark/>
                </w:tcPr>
                <w:p w:rsidR="00E26F09" w:rsidRPr="00E26F09" w:rsidRDefault="00E26F09" w:rsidP="00E26F09">
                  <w:pPr>
                    <w:jc w:val="center"/>
                  </w:pPr>
                  <w:r w:rsidRPr="00E26F09">
                    <w:rPr>
                      <w:b/>
                      <w:bCs/>
                    </w:rPr>
                    <w:t>Bazı Ürünleri</w:t>
                  </w:r>
                  <w:r w:rsidRPr="00E26F09">
                    <w:rPr>
                      <w:b/>
                    </w:rPr>
                    <w:t>n</w:t>
                  </w:r>
                  <w:r w:rsidRPr="00E26F09">
                    <w:t> </w:t>
                  </w:r>
                  <w:proofErr w:type="spellStart"/>
                  <w:r w:rsidRPr="00E26F09">
                    <w:rPr>
                      <w:b/>
                      <w:bCs/>
                    </w:rPr>
                    <w:t>pH</w:t>
                  </w:r>
                  <w:proofErr w:type="spellEnd"/>
                  <w:r w:rsidRPr="00E26F09">
                    <w:t> </w:t>
                  </w:r>
                  <w:r w:rsidRPr="00E26F09">
                    <w:rPr>
                      <w:b/>
                      <w:bCs/>
                    </w:rPr>
                    <w:t>Değerleri</w:t>
                  </w:r>
                </w:p>
              </w:tc>
            </w:tr>
            <w:tr w:rsidR="00E26F09" w:rsidRPr="00E26F09" w:rsidTr="00CB4236">
              <w:tc>
                <w:tcPr>
                  <w:tcW w:w="1847" w:type="dxa"/>
                  <w:hideMark/>
                </w:tcPr>
                <w:p w:rsidR="00E26F09" w:rsidRPr="00E26F09" w:rsidRDefault="00E26F09" w:rsidP="00E26F09">
                  <w:pPr>
                    <w:jc w:val="center"/>
                  </w:pPr>
                  <w:r w:rsidRPr="00E26F09">
                    <w:rPr>
                      <w:b/>
                      <w:bCs/>
                    </w:rPr>
                    <w:t>Ürün</w:t>
                  </w:r>
                </w:p>
              </w:tc>
              <w:tc>
                <w:tcPr>
                  <w:tcW w:w="1550" w:type="dxa"/>
                  <w:hideMark/>
                </w:tcPr>
                <w:p w:rsidR="00E26F09" w:rsidRPr="00E26F09" w:rsidRDefault="00E26F09" w:rsidP="00E26F09">
                  <w:pPr>
                    <w:jc w:val="center"/>
                  </w:pPr>
                  <w:proofErr w:type="spellStart"/>
                  <w:r w:rsidRPr="00E26F09">
                    <w:rPr>
                      <w:b/>
                      <w:bCs/>
                    </w:rPr>
                    <w:t>pH</w:t>
                  </w:r>
                  <w:proofErr w:type="spellEnd"/>
                  <w:r w:rsidRPr="00E26F09">
                    <w:rPr>
                      <w:b/>
                      <w:bCs/>
                    </w:rPr>
                    <w:t xml:space="preserve"> Değeri</w:t>
                  </w:r>
                </w:p>
              </w:tc>
              <w:tc>
                <w:tcPr>
                  <w:tcW w:w="1701" w:type="dxa"/>
                  <w:hideMark/>
                </w:tcPr>
                <w:p w:rsidR="00E26F09" w:rsidRPr="00E26F09" w:rsidRDefault="00E26F09" w:rsidP="00E26F09">
                  <w:pPr>
                    <w:jc w:val="center"/>
                  </w:pPr>
                  <w:r w:rsidRPr="00E26F09">
                    <w:rPr>
                      <w:b/>
                      <w:bCs/>
                    </w:rPr>
                    <w:t>Ürün</w:t>
                  </w:r>
                </w:p>
              </w:tc>
              <w:tc>
                <w:tcPr>
                  <w:tcW w:w="1701" w:type="dxa"/>
                  <w:hideMark/>
                </w:tcPr>
                <w:p w:rsidR="00E26F09" w:rsidRPr="00E26F09" w:rsidRDefault="00E26F09" w:rsidP="00E26F09">
                  <w:pPr>
                    <w:jc w:val="center"/>
                  </w:pPr>
                  <w:proofErr w:type="spellStart"/>
                  <w:r w:rsidRPr="00E26F09">
                    <w:rPr>
                      <w:b/>
                      <w:bCs/>
                    </w:rPr>
                    <w:t>pH</w:t>
                  </w:r>
                  <w:proofErr w:type="spellEnd"/>
                  <w:r w:rsidRPr="00E26F09">
                    <w:rPr>
                      <w:b/>
                      <w:bCs/>
                    </w:rPr>
                    <w:t xml:space="preserve"> Değeri</w:t>
                  </w:r>
                </w:p>
              </w:tc>
              <w:tc>
                <w:tcPr>
                  <w:tcW w:w="2030" w:type="dxa"/>
                  <w:hideMark/>
                </w:tcPr>
                <w:p w:rsidR="00E26F09" w:rsidRPr="00E26F09" w:rsidRDefault="00E26F09" w:rsidP="00E26F09">
                  <w:pPr>
                    <w:jc w:val="center"/>
                  </w:pPr>
                  <w:r w:rsidRPr="00E26F09">
                    <w:rPr>
                      <w:b/>
                      <w:bCs/>
                    </w:rPr>
                    <w:t>Ürün</w:t>
                  </w:r>
                </w:p>
              </w:tc>
              <w:tc>
                <w:tcPr>
                  <w:tcW w:w="2076" w:type="dxa"/>
                  <w:hideMark/>
                </w:tcPr>
                <w:p w:rsidR="00E26F09" w:rsidRPr="00E26F09" w:rsidRDefault="00E26F09" w:rsidP="00E26F09">
                  <w:pPr>
                    <w:jc w:val="center"/>
                  </w:pPr>
                  <w:proofErr w:type="spellStart"/>
                  <w:r w:rsidRPr="00E26F09">
                    <w:rPr>
                      <w:b/>
                      <w:bCs/>
                    </w:rPr>
                    <w:t>pH</w:t>
                  </w:r>
                  <w:proofErr w:type="spellEnd"/>
                  <w:r w:rsidRPr="00E26F09">
                    <w:rPr>
                      <w:b/>
                      <w:bCs/>
                    </w:rPr>
                    <w:t xml:space="preserve"> Değeri</w:t>
                  </w:r>
                </w:p>
              </w:tc>
            </w:tr>
            <w:tr w:rsidR="00E26F09" w:rsidRPr="00E26F09" w:rsidTr="00CB4236">
              <w:tc>
                <w:tcPr>
                  <w:tcW w:w="1847" w:type="dxa"/>
                </w:tcPr>
                <w:p w:rsidR="00E26F09" w:rsidRPr="00E26F09" w:rsidRDefault="00E26F09" w:rsidP="00E26F09">
                  <w:pPr>
                    <w:jc w:val="center"/>
                    <w:rPr>
                      <w:b/>
                      <w:bCs/>
                    </w:rPr>
                  </w:pPr>
                  <w:r w:rsidRPr="00E26F09">
                    <w:rPr>
                      <w:b/>
                      <w:bCs/>
                    </w:rPr>
                    <w:t>Tuz Ruhu</w:t>
                  </w:r>
                </w:p>
              </w:tc>
              <w:tc>
                <w:tcPr>
                  <w:tcW w:w="1550" w:type="dxa"/>
                </w:tcPr>
                <w:p w:rsidR="00E26F09" w:rsidRPr="00E26F09" w:rsidRDefault="00E26F09" w:rsidP="00E26F09">
                  <w:pPr>
                    <w:jc w:val="center"/>
                    <w:rPr>
                      <w:bCs/>
                    </w:rPr>
                  </w:pPr>
                  <w:r w:rsidRPr="00E26F09">
                    <w:rPr>
                      <w:bCs/>
                    </w:rPr>
                    <w:t>0,1</w:t>
                  </w:r>
                </w:p>
              </w:tc>
              <w:tc>
                <w:tcPr>
                  <w:tcW w:w="1701" w:type="dxa"/>
                </w:tcPr>
                <w:p w:rsidR="00E26F09" w:rsidRPr="00E26F09" w:rsidRDefault="00E26F09" w:rsidP="00E26F09">
                  <w:pPr>
                    <w:jc w:val="center"/>
                    <w:rPr>
                      <w:b/>
                      <w:bCs/>
                    </w:rPr>
                  </w:pPr>
                  <w:r w:rsidRPr="00E26F09">
                    <w:rPr>
                      <w:b/>
                      <w:bCs/>
                    </w:rPr>
                    <w:t>Limon</w:t>
                  </w:r>
                </w:p>
              </w:tc>
              <w:tc>
                <w:tcPr>
                  <w:tcW w:w="1701" w:type="dxa"/>
                </w:tcPr>
                <w:p w:rsidR="00E26F09" w:rsidRPr="00E26F09" w:rsidRDefault="00E26F09" w:rsidP="00E26F09">
                  <w:pPr>
                    <w:jc w:val="center"/>
                    <w:rPr>
                      <w:bCs/>
                    </w:rPr>
                  </w:pPr>
                  <w:r w:rsidRPr="00E26F09">
                    <w:rPr>
                      <w:bCs/>
                    </w:rPr>
                    <w:t>2,0</w:t>
                  </w:r>
                </w:p>
              </w:tc>
              <w:tc>
                <w:tcPr>
                  <w:tcW w:w="2030" w:type="dxa"/>
                </w:tcPr>
                <w:p w:rsidR="00E26F09" w:rsidRPr="00E26F09" w:rsidRDefault="00E26F09" w:rsidP="00E26F09">
                  <w:pPr>
                    <w:jc w:val="center"/>
                    <w:rPr>
                      <w:b/>
                      <w:bCs/>
                    </w:rPr>
                  </w:pPr>
                  <w:r w:rsidRPr="00E26F09">
                    <w:rPr>
                      <w:b/>
                      <w:bCs/>
                    </w:rPr>
                    <w:t>Akü</w:t>
                  </w:r>
                </w:p>
              </w:tc>
              <w:tc>
                <w:tcPr>
                  <w:tcW w:w="2076" w:type="dxa"/>
                </w:tcPr>
                <w:p w:rsidR="00E26F09" w:rsidRPr="00E26F09" w:rsidRDefault="00E26F09" w:rsidP="00E26F09">
                  <w:pPr>
                    <w:jc w:val="center"/>
                    <w:rPr>
                      <w:bCs/>
                    </w:rPr>
                  </w:pPr>
                  <w:r w:rsidRPr="00E26F09">
                    <w:rPr>
                      <w:bCs/>
                    </w:rPr>
                    <w:t>0,8</w:t>
                  </w:r>
                </w:p>
              </w:tc>
            </w:tr>
            <w:tr w:rsidR="00E26F09" w:rsidRPr="00E26F09" w:rsidTr="00CB4236">
              <w:tc>
                <w:tcPr>
                  <w:tcW w:w="1847" w:type="dxa"/>
                </w:tcPr>
                <w:p w:rsidR="00E26F09" w:rsidRPr="00E26F09" w:rsidRDefault="00E26F09" w:rsidP="00E26F09">
                  <w:pPr>
                    <w:jc w:val="center"/>
                    <w:rPr>
                      <w:b/>
                      <w:bCs/>
                    </w:rPr>
                  </w:pPr>
                  <w:r w:rsidRPr="00E26F09">
                    <w:rPr>
                      <w:b/>
                      <w:bCs/>
                    </w:rPr>
                    <w:t>Yağmur Suyu</w:t>
                  </w:r>
                </w:p>
              </w:tc>
              <w:tc>
                <w:tcPr>
                  <w:tcW w:w="1550" w:type="dxa"/>
                </w:tcPr>
                <w:p w:rsidR="00E26F09" w:rsidRPr="00E26F09" w:rsidRDefault="00E26F09" w:rsidP="00E26F09">
                  <w:pPr>
                    <w:jc w:val="center"/>
                    <w:rPr>
                      <w:bCs/>
                    </w:rPr>
                  </w:pPr>
                  <w:r w:rsidRPr="00E26F09">
                    <w:rPr>
                      <w:bCs/>
                    </w:rPr>
                    <w:t>5,5</w:t>
                  </w:r>
                </w:p>
              </w:tc>
              <w:tc>
                <w:tcPr>
                  <w:tcW w:w="1701" w:type="dxa"/>
                </w:tcPr>
                <w:p w:rsidR="00E26F09" w:rsidRPr="00E26F09" w:rsidRDefault="00E26F09" w:rsidP="00E26F09">
                  <w:pPr>
                    <w:jc w:val="center"/>
                    <w:rPr>
                      <w:b/>
                      <w:bCs/>
                    </w:rPr>
                  </w:pPr>
                  <w:r w:rsidRPr="00E26F09">
                    <w:rPr>
                      <w:b/>
                      <w:bCs/>
                    </w:rPr>
                    <w:t>El Sabunu</w:t>
                  </w:r>
                </w:p>
              </w:tc>
              <w:tc>
                <w:tcPr>
                  <w:tcW w:w="1701" w:type="dxa"/>
                </w:tcPr>
                <w:p w:rsidR="00E26F09" w:rsidRPr="00E26F09" w:rsidRDefault="00E26F09" w:rsidP="00E26F09">
                  <w:pPr>
                    <w:jc w:val="center"/>
                    <w:rPr>
                      <w:bCs/>
                    </w:rPr>
                  </w:pPr>
                  <w:r w:rsidRPr="00E26F09">
                    <w:rPr>
                      <w:bCs/>
                    </w:rPr>
                    <w:t>10,0</w:t>
                  </w:r>
                </w:p>
              </w:tc>
              <w:tc>
                <w:tcPr>
                  <w:tcW w:w="2030" w:type="dxa"/>
                </w:tcPr>
                <w:p w:rsidR="00E26F09" w:rsidRPr="00E26F09" w:rsidRDefault="00E26F09" w:rsidP="00E26F09">
                  <w:pPr>
                    <w:jc w:val="center"/>
                    <w:rPr>
                      <w:b/>
                      <w:bCs/>
                    </w:rPr>
                  </w:pPr>
                  <w:r w:rsidRPr="00E26F09">
                    <w:rPr>
                      <w:b/>
                      <w:bCs/>
                    </w:rPr>
                    <w:t>Çamaşır Suyu</w:t>
                  </w:r>
                </w:p>
              </w:tc>
              <w:tc>
                <w:tcPr>
                  <w:tcW w:w="2076" w:type="dxa"/>
                </w:tcPr>
                <w:p w:rsidR="00E26F09" w:rsidRPr="00E26F09" w:rsidRDefault="00E26F09" w:rsidP="00E26F09">
                  <w:pPr>
                    <w:jc w:val="center"/>
                    <w:rPr>
                      <w:bCs/>
                    </w:rPr>
                  </w:pPr>
                  <w:r w:rsidRPr="00E26F09">
                    <w:rPr>
                      <w:bCs/>
                    </w:rPr>
                    <w:t>12,6</w:t>
                  </w:r>
                </w:p>
              </w:tc>
            </w:tr>
            <w:tr w:rsidR="00E26F09" w:rsidRPr="00E26F09" w:rsidTr="00CB4236">
              <w:tc>
                <w:tcPr>
                  <w:tcW w:w="1847" w:type="dxa"/>
                  <w:hideMark/>
                </w:tcPr>
                <w:p w:rsidR="00E26F09" w:rsidRPr="00E26F09" w:rsidRDefault="00E26F09" w:rsidP="00E26F09">
                  <w:pPr>
                    <w:jc w:val="center"/>
                  </w:pPr>
                  <w:r w:rsidRPr="00E26F09">
                    <w:rPr>
                      <w:b/>
                      <w:bCs/>
                    </w:rPr>
                    <w:t>Fasulye</w:t>
                  </w:r>
                </w:p>
              </w:tc>
              <w:tc>
                <w:tcPr>
                  <w:tcW w:w="1550" w:type="dxa"/>
                  <w:hideMark/>
                </w:tcPr>
                <w:p w:rsidR="00E26F09" w:rsidRPr="00E26F09" w:rsidRDefault="00E26F09" w:rsidP="00E26F09">
                  <w:pPr>
                    <w:jc w:val="center"/>
                  </w:pPr>
                  <w:r w:rsidRPr="00E26F09">
                    <w:t>4-6,5</w:t>
                  </w:r>
                </w:p>
              </w:tc>
              <w:tc>
                <w:tcPr>
                  <w:tcW w:w="1701" w:type="dxa"/>
                  <w:hideMark/>
                </w:tcPr>
                <w:p w:rsidR="00E26F09" w:rsidRPr="00E26F09" w:rsidRDefault="00E26F09" w:rsidP="00E26F09">
                  <w:pPr>
                    <w:jc w:val="center"/>
                  </w:pPr>
                  <w:r w:rsidRPr="00E26F09">
                    <w:rPr>
                      <w:b/>
                      <w:bCs/>
                    </w:rPr>
                    <w:t>Maydanoz</w:t>
                  </w:r>
                </w:p>
              </w:tc>
              <w:tc>
                <w:tcPr>
                  <w:tcW w:w="1701" w:type="dxa"/>
                  <w:hideMark/>
                </w:tcPr>
                <w:p w:rsidR="00E26F09" w:rsidRPr="00E26F09" w:rsidRDefault="00E26F09" w:rsidP="00E26F09">
                  <w:pPr>
                    <w:jc w:val="center"/>
                  </w:pPr>
                  <w:r w:rsidRPr="00E26F09">
                    <w:t>4,8-5,2</w:t>
                  </w:r>
                </w:p>
              </w:tc>
              <w:tc>
                <w:tcPr>
                  <w:tcW w:w="2030" w:type="dxa"/>
                  <w:hideMark/>
                </w:tcPr>
                <w:p w:rsidR="00E26F09" w:rsidRPr="00E26F09" w:rsidRDefault="00E26F09" w:rsidP="00E26F09">
                  <w:pPr>
                    <w:jc w:val="center"/>
                  </w:pPr>
                  <w:r w:rsidRPr="00E26F09">
                    <w:rPr>
                      <w:b/>
                      <w:bCs/>
                    </w:rPr>
                    <w:t>Ekmek</w:t>
                  </w:r>
                </w:p>
              </w:tc>
              <w:tc>
                <w:tcPr>
                  <w:tcW w:w="2076" w:type="dxa"/>
                  <w:hideMark/>
                </w:tcPr>
                <w:p w:rsidR="00E26F09" w:rsidRPr="00E26F09" w:rsidRDefault="00E26F09" w:rsidP="00E26F09">
                  <w:pPr>
                    <w:jc w:val="center"/>
                  </w:pPr>
                  <w:r w:rsidRPr="00E26F09">
                    <w:t>5-5,6</w:t>
                  </w:r>
                </w:p>
              </w:tc>
            </w:tr>
            <w:tr w:rsidR="00E26F09" w:rsidRPr="00E26F09" w:rsidTr="00CB4236">
              <w:tc>
                <w:tcPr>
                  <w:tcW w:w="1847" w:type="dxa"/>
                  <w:hideMark/>
                </w:tcPr>
                <w:p w:rsidR="00E26F09" w:rsidRPr="00E26F09" w:rsidRDefault="00E26F09" w:rsidP="00E26F09">
                  <w:pPr>
                    <w:jc w:val="center"/>
                  </w:pPr>
                  <w:r w:rsidRPr="00E26F09">
                    <w:rPr>
                      <w:b/>
                      <w:bCs/>
                    </w:rPr>
                    <w:t>Pancar</w:t>
                  </w:r>
                </w:p>
              </w:tc>
              <w:tc>
                <w:tcPr>
                  <w:tcW w:w="1550" w:type="dxa"/>
                  <w:hideMark/>
                </w:tcPr>
                <w:p w:rsidR="00E26F09" w:rsidRPr="00E26F09" w:rsidRDefault="00E26F09" w:rsidP="00E26F09">
                  <w:pPr>
                    <w:jc w:val="center"/>
                  </w:pPr>
                  <w:r w:rsidRPr="00E26F09">
                    <w:t>4,2-4,4</w:t>
                  </w:r>
                </w:p>
              </w:tc>
              <w:tc>
                <w:tcPr>
                  <w:tcW w:w="1701" w:type="dxa"/>
                  <w:hideMark/>
                </w:tcPr>
                <w:p w:rsidR="00E26F09" w:rsidRPr="00E26F09" w:rsidRDefault="00E26F09" w:rsidP="00E26F09">
                  <w:pPr>
                    <w:jc w:val="center"/>
                  </w:pPr>
                  <w:r w:rsidRPr="00E26F09">
                    <w:rPr>
                      <w:b/>
                      <w:bCs/>
                    </w:rPr>
                    <w:t>Elma</w:t>
                  </w:r>
                </w:p>
              </w:tc>
              <w:tc>
                <w:tcPr>
                  <w:tcW w:w="1701" w:type="dxa"/>
                  <w:hideMark/>
                </w:tcPr>
                <w:p w:rsidR="00E26F09" w:rsidRPr="00E26F09" w:rsidRDefault="00E26F09" w:rsidP="00E26F09">
                  <w:pPr>
                    <w:jc w:val="center"/>
                  </w:pPr>
                  <w:r w:rsidRPr="00E26F09">
                    <w:t>2,9-3,3</w:t>
                  </w:r>
                </w:p>
              </w:tc>
              <w:tc>
                <w:tcPr>
                  <w:tcW w:w="2030" w:type="dxa"/>
                  <w:hideMark/>
                </w:tcPr>
                <w:p w:rsidR="00E26F09" w:rsidRPr="00E26F09" w:rsidRDefault="00E26F09" w:rsidP="00E26F09">
                  <w:pPr>
                    <w:jc w:val="center"/>
                  </w:pPr>
                  <w:r w:rsidRPr="00E26F09">
                    <w:rPr>
                      <w:b/>
                      <w:bCs/>
                    </w:rPr>
                    <w:t>Tavuk eti</w:t>
                  </w:r>
                </w:p>
              </w:tc>
              <w:tc>
                <w:tcPr>
                  <w:tcW w:w="2076" w:type="dxa"/>
                  <w:hideMark/>
                </w:tcPr>
                <w:p w:rsidR="00E26F09" w:rsidRPr="00E26F09" w:rsidRDefault="00E26F09" w:rsidP="00E26F09">
                  <w:pPr>
                    <w:jc w:val="center"/>
                  </w:pPr>
                  <w:r w:rsidRPr="00E26F09">
                    <w:t>6,2-6,4</w:t>
                  </w:r>
                </w:p>
              </w:tc>
            </w:tr>
            <w:tr w:rsidR="00E26F09" w:rsidRPr="00E26F09" w:rsidTr="00CB4236">
              <w:tc>
                <w:tcPr>
                  <w:tcW w:w="1847" w:type="dxa"/>
                  <w:hideMark/>
                </w:tcPr>
                <w:p w:rsidR="00E26F09" w:rsidRPr="00E26F09" w:rsidRDefault="00E26F09" w:rsidP="00E26F09">
                  <w:pPr>
                    <w:jc w:val="center"/>
                  </w:pPr>
                  <w:r w:rsidRPr="00E26F09">
                    <w:rPr>
                      <w:b/>
                      <w:bCs/>
                    </w:rPr>
                    <w:t>Lahana</w:t>
                  </w:r>
                </w:p>
              </w:tc>
              <w:tc>
                <w:tcPr>
                  <w:tcW w:w="1550" w:type="dxa"/>
                  <w:hideMark/>
                </w:tcPr>
                <w:p w:rsidR="00E26F09" w:rsidRPr="00E26F09" w:rsidRDefault="00E26F09" w:rsidP="00E26F09">
                  <w:pPr>
                    <w:jc w:val="center"/>
                  </w:pPr>
                  <w:r w:rsidRPr="00E26F09">
                    <w:t>4,9-6</w:t>
                  </w:r>
                </w:p>
              </w:tc>
              <w:tc>
                <w:tcPr>
                  <w:tcW w:w="1701" w:type="dxa"/>
                  <w:hideMark/>
                </w:tcPr>
                <w:p w:rsidR="00E26F09" w:rsidRPr="00E26F09" w:rsidRDefault="00E26F09" w:rsidP="00E26F09">
                  <w:pPr>
                    <w:jc w:val="center"/>
                  </w:pPr>
                  <w:r w:rsidRPr="00E26F09">
                    <w:rPr>
                      <w:b/>
                      <w:bCs/>
                    </w:rPr>
                    <w:t>Muz</w:t>
                  </w:r>
                </w:p>
              </w:tc>
              <w:tc>
                <w:tcPr>
                  <w:tcW w:w="1701" w:type="dxa"/>
                  <w:hideMark/>
                </w:tcPr>
                <w:p w:rsidR="00E26F09" w:rsidRPr="00E26F09" w:rsidRDefault="00E26F09" w:rsidP="00E26F09">
                  <w:pPr>
                    <w:jc w:val="center"/>
                  </w:pPr>
                  <w:r w:rsidRPr="00E26F09">
                    <w:t>4,5-4,7</w:t>
                  </w:r>
                </w:p>
              </w:tc>
              <w:tc>
                <w:tcPr>
                  <w:tcW w:w="2030" w:type="dxa"/>
                  <w:hideMark/>
                </w:tcPr>
                <w:p w:rsidR="00E26F09" w:rsidRPr="00E26F09" w:rsidRDefault="00E26F09" w:rsidP="00E26F09">
                  <w:pPr>
                    <w:jc w:val="center"/>
                  </w:pPr>
                  <w:r w:rsidRPr="00E26F09">
                    <w:rPr>
                      <w:b/>
                      <w:bCs/>
                    </w:rPr>
                    <w:t>Balık</w:t>
                  </w:r>
                </w:p>
              </w:tc>
              <w:tc>
                <w:tcPr>
                  <w:tcW w:w="2076" w:type="dxa"/>
                  <w:hideMark/>
                </w:tcPr>
                <w:p w:rsidR="00E26F09" w:rsidRPr="00E26F09" w:rsidRDefault="00E26F09" w:rsidP="00E26F09">
                  <w:pPr>
                    <w:jc w:val="center"/>
                  </w:pPr>
                  <w:r w:rsidRPr="00E26F09">
                    <w:t>6,6-6,8</w:t>
                  </w:r>
                </w:p>
              </w:tc>
            </w:tr>
            <w:tr w:rsidR="00E26F09" w:rsidRPr="00E26F09" w:rsidTr="00CB4236">
              <w:tc>
                <w:tcPr>
                  <w:tcW w:w="1847" w:type="dxa"/>
                  <w:hideMark/>
                </w:tcPr>
                <w:p w:rsidR="00E26F09" w:rsidRPr="00E26F09" w:rsidRDefault="00E26F09" w:rsidP="00E26F09">
                  <w:pPr>
                    <w:jc w:val="center"/>
                  </w:pPr>
                  <w:r w:rsidRPr="00E26F09">
                    <w:rPr>
                      <w:b/>
                      <w:bCs/>
                    </w:rPr>
                    <w:t>Havuç</w:t>
                  </w:r>
                </w:p>
              </w:tc>
              <w:tc>
                <w:tcPr>
                  <w:tcW w:w="1550" w:type="dxa"/>
                  <w:hideMark/>
                </w:tcPr>
                <w:p w:rsidR="00E26F09" w:rsidRPr="00E26F09" w:rsidRDefault="00E26F09" w:rsidP="00E26F09">
                  <w:pPr>
                    <w:jc w:val="center"/>
                  </w:pPr>
                  <w:r w:rsidRPr="00E26F09">
                    <w:t>5,6-6</w:t>
                  </w:r>
                </w:p>
              </w:tc>
              <w:tc>
                <w:tcPr>
                  <w:tcW w:w="1701" w:type="dxa"/>
                  <w:hideMark/>
                </w:tcPr>
                <w:p w:rsidR="00E26F09" w:rsidRPr="00E26F09" w:rsidRDefault="00E26F09" w:rsidP="00E26F09">
                  <w:pPr>
                    <w:jc w:val="center"/>
                  </w:pPr>
                  <w:r w:rsidRPr="00E26F09">
                    <w:rPr>
                      <w:b/>
                      <w:bCs/>
                    </w:rPr>
                    <w:t>Marul</w:t>
                  </w:r>
                </w:p>
              </w:tc>
              <w:tc>
                <w:tcPr>
                  <w:tcW w:w="1701" w:type="dxa"/>
                  <w:hideMark/>
                </w:tcPr>
                <w:p w:rsidR="00E26F09" w:rsidRPr="00E26F09" w:rsidRDefault="00E26F09" w:rsidP="00E26F09">
                  <w:pPr>
                    <w:jc w:val="center"/>
                  </w:pPr>
                  <w:r w:rsidRPr="00E26F09">
                    <w:t>6</w:t>
                  </w:r>
                </w:p>
              </w:tc>
              <w:tc>
                <w:tcPr>
                  <w:tcW w:w="2030" w:type="dxa"/>
                  <w:hideMark/>
                </w:tcPr>
                <w:p w:rsidR="00E26F09" w:rsidRPr="00E26F09" w:rsidRDefault="00E26F09" w:rsidP="00E26F09">
                  <w:pPr>
                    <w:jc w:val="center"/>
                  </w:pPr>
                  <w:r w:rsidRPr="00E26F09">
                    <w:rPr>
                      <w:b/>
                      <w:bCs/>
                    </w:rPr>
                    <w:t>Bal</w:t>
                  </w:r>
                </w:p>
              </w:tc>
              <w:tc>
                <w:tcPr>
                  <w:tcW w:w="2076" w:type="dxa"/>
                  <w:hideMark/>
                </w:tcPr>
                <w:p w:rsidR="00E26F09" w:rsidRPr="00E26F09" w:rsidRDefault="00E26F09" w:rsidP="00E26F09">
                  <w:pPr>
                    <w:jc w:val="center"/>
                  </w:pPr>
                  <w:r w:rsidRPr="00E26F09">
                    <w:t>5,6-6</w:t>
                  </w:r>
                </w:p>
              </w:tc>
            </w:tr>
            <w:tr w:rsidR="00E26F09" w:rsidRPr="00E26F09" w:rsidTr="00CB4236">
              <w:tc>
                <w:tcPr>
                  <w:tcW w:w="1847" w:type="dxa"/>
                  <w:hideMark/>
                </w:tcPr>
                <w:p w:rsidR="00E26F09" w:rsidRPr="00E26F09" w:rsidRDefault="00E26F09" w:rsidP="00E26F09">
                  <w:pPr>
                    <w:jc w:val="center"/>
                  </w:pPr>
                  <w:r w:rsidRPr="00E26F09">
                    <w:rPr>
                      <w:b/>
                      <w:bCs/>
                    </w:rPr>
                    <w:t>Patlıcan</w:t>
                  </w:r>
                </w:p>
              </w:tc>
              <w:tc>
                <w:tcPr>
                  <w:tcW w:w="1550" w:type="dxa"/>
                  <w:hideMark/>
                </w:tcPr>
                <w:p w:rsidR="00E26F09" w:rsidRPr="00E26F09" w:rsidRDefault="00E26F09" w:rsidP="00E26F09">
                  <w:pPr>
                    <w:jc w:val="center"/>
                  </w:pPr>
                  <w:r w:rsidRPr="00E26F09">
                    <w:t>4-5,8</w:t>
                  </w:r>
                </w:p>
              </w:tc>
              <w:tc>
                <w:tcPr>
                  <w:tcW w:w="1701" w:type="dxa"/>
                  <w:hideMark/>
                </w:tcPr>
                <w:p w:rsidR="00E26F09" w:rsidRPr="00E26F09" w:rsidRDefault="00E26F09" w:rsidP="00E26F09">
                  <w:pPr>
                    <w:jc w:val="center"/>
                  </w:pPr>
                  <w:r w:rsidRPr="00E26F09">
                    <w:rPr>
                      <w:b/>
                      <w:bCs/>
                    </w:rPr>
                    <w:t>İncir</w:t>
                  </w:r>
                </w:p>
              </w:tc>
              <w:tc>
                <w:tcPr>
                  <w:tcW w:w="1701" w:type="dxa"/>
                  <w:hideMark/>
                </w:tcPr>
                <w:p w:rsidR="00E26F09" w:rsidRPr="00E26F09" w:rsidRDefault="00E26F09" w:rsidP="00E26F09">
                  <w:pPr>
                    <w:jc w:val="center"/>
                  </w:pPr>
                  <w:r w:rsidRPr="00E26F09">
                    <w:t>4,6</w:t>
                  </w:r>
                </w:p>
              </w:tc>
              <w:tc>
                <w:tcPr>
                  <w:tcW w:w="2030" w:type="dxa"/>
                  <w:hideMark/>
                </w:tcPr>
                <w:p w:rsidR="00E26F09" w:rsidRPr="00E26F09" w:rsidRDefault="00E26F09" w:rsidP="00E26F09">
                  <w:pPr>
                    <w:jc w:val="center"/>
                  </w:pPr>
                  <w:r w:rsidRPr="00E26F09">
                    <w:rPr>
                      <w:b/>
                      <w:bCs/>
                    </w:rPr>
                    <w:t>Tereyağı</w:t>
                  </w:r>
                </w:p>
              </w:tc>
              <w:tc>
                <w:tcPr>
                  <w:tcW w:w="2076" w:type="dxa"/>
                  <w:hideMark/>
                </w:tcPr>
                <w:p w:rsidR="00E26F09" w:rsidRPr="00E26F09" w:rsidRDefault="00E26F09" w:rsidP="00E26F09">
                  <w:pPr>
                    <w:jc w:val="center"/>
                  </w:pPr>
                  <w:r w:rsidRPr="00E26F09">
                    <w:t>6,1-6,4</w:t>
                  </w:r>
                </w:p>
              </w:tc>
            </w:tr>
            <w:tr w:rsidR="00E26F09" w:rsidRPr="00E26F09" w:rsidTr="00CB4236">
              <w:tc>
                <w:tcPr>
                  <w:tcW w:w="1847" w:type="dxa"/>
                  <w:hideMark/>
                </w:tcPr>
                <w:p w:rsidR="00E26F09" w:rsidRPr="00E26F09" w:rsidRDefault="00E26F09" w:rsidP="00E26F09">
                  <w:pPr>
                    <w:jc w:val="center"/>
                  </w:pPr>
                  <w:r w:rsidRPr="00E26F09">
                    <w:rPr>
                      <w:b/>
                      <w:bCs/>
                    </w:rPr>
                    <w:t>Kereviz</w:t>
                  </w:r>
                </w:p>
              </w:tc>
              <w:tc>
                <w:tcPr>
                  <w:tcW w:w="1550" w:type="dxa"/>
                  <w:hideMark/>
                </w:tcPr>
                <w:p w:rsidR="00E26F09" w:rsidRPr="00E26F09" w:rsidRDefault="00E26F09" w:rsidP="00E26F09">
                  <w:pPr>
                    <w:jc w:val="center"/>
                  </w:pPr>
                  <w:r w:rsidRPr="00E26F09">
                    <w:t>5,7-6</w:t>
                  </w:r>
                </w:p>
              </w:tc>
              <w:tc>
                <w:tcPr>
                  <w:tcW w:w="1701" w:type="dxa"/>
                  <w:hideMark/>
                </w:tcPr>
                <w:p w:rsidR="00E26F09" w:rsidRPr="00E26F09" w:rsidRDefault="00E26F09" w:rsidP="00E26F09">
                  <w:pPr>
                    <w:jc w:val="center"/>
                  </w:pPr>
                  <w:r w:rsidRPr="00E26F09">
                    <w:rPr>
                      <w:b/>
                      <w:bCs/>
                    </w:rPr>
                    <w:t>Portakal suyu</w:t>
                  </w:r>
                </w:p>
              </w:tc>
              <w:tc>
                <w:tcPr>
                  <w:tcW w:w="1701" w:type="dxa"/>
                  <w:hideMark/>
                </w:tcPr>
                <w:p w:rsidR="00E26F09" w:rsidRPr="00E26F09" w:rsidRDefault="00E26F09" w:rsidP="00E26F09">
                  <w:pPr>
                    <w:jc w:val="center"/>
                  </w:pPr>
                  <w:r w:rsidRPr="00E26F09">
                    <w:t>3,6-4,3</w:t>
                  </w:r>
                </w:p>
              </w:tc>
              <w:tc>
                <w:tcPr>
                  <w:tcW w:w="2030" w:type="dxa"/>
                  <w:hideMark/>
                </w:tcPr>
                <w:p w:rsidR="00E26F09" w:rsidRPr="00E26F09" w:rsidRDefault="00E26F09" w:rsidP="00E26F09">
                  <w:pPr>
                    <w:jc w:val="center"/>
                  </w:pPr>
                  <w:r w:rsidRPr="00E26F09">
                    <w:rPr>
                      <w:b/>
                      <w:bCs/>
                    </w:rPr>
                    <w:t>Yoğurt</w:t>
                  </w:r>
                </w:p>
              </w:tc>
              <w:tc>
                <w:tcPr>
                  <w:tcW w:w="2076" w:type="dxa"/>
                  <w:hideMark/>
                </w:tcPr>
                <w:p w:rsidR="00E26F09" w:rsidRPr="00E26F09" w:rsidRDefault="00E26F09" w:rsidP="00E26F09">
                  <w:pPr>
                    <w:jc w:val="center"/>
                  </w:pPr>
                  <w:r w:rsidRPr="00E26F09">
                    <w:t>3,8-4,1</w:t>
                  </w:r>
                </w:p>
              </w:tc>
            </w:tr>
            <w:tr w:rsidR="00E26F09" w:rsidRPr="00E26F09" w:rsidTr="00CB4236">
              <w:tc>
                <w:tcPr>
                  <w:tcW w:w="1847" w:type="dxa"/>
                  <w:hideMark/>
                </w:tcPr>
                <w:p w:rsidR="00E26F09" w:rsidRPr="00E26F09" w:rsidRDefault="00E26F09" w:rsidP="00E26F09">
                  <w:pPr>
                    <w:jc w:val="center"/>
                  </w:pPr>
                  <w:r w:rsidRPr="00E26F09">
                    <w:rPr>
                      <w:b/>
                      <w:bCs/>
                    </w:rPr>
                    <w:t>Mısır</w:t>
                  </w:r>
                </w:p>
              </w:tc>
              <w:tc>
                <w:tcPr>
                  <w:tcW w:w="1550" w:type="dxa"/>
                  <w:hideMark/>
                </w:tcPr>
                <w:p w:rsidR="00E26F09" w:rsidRPr="00E26F09" w:rsidRDefault="00E26F09" w:rsidP="00E26F09">
                  <w:pPr>
                    <w:jc w:val="center"/>
                  </w:pPr>
                  <w:r w:rsidRPr="00E26F09">
                    <w:t>7,3</w:t>
                  </w:r>
                </w:p>
              </w:tc>
              <w:tc>
                <w:tcPr>
                  <w:tcW w:w="1701" w:type="dxa"/>
                  <w:hideMark/>
                </w:tcPr>
                <w:p w:rsidR="00E26F09" w:rsidRPr="00E26F09" w:rsidRDefault="00E26F09" w:rsidP="00E26F09">
                  <w:pPr>
                    <w:jc w:val="center"/>
                  </w:pPr>
                  <w:r w:rsidRPr="00E26F09">
                    <w:rPr>
                      <w:b/>
                      <w:bCs/>
                    </w:rPr>
                    <w:t>Greyfurt suyu</w:t>
                  </w:r>
                </w:p>
              </w:tc>
              <w:tc>
                <w:tcPr>
                  <w:tcW w:w="1701" w:type="dxa"/>
                  <w:hideMark/>
                </w:tcPr>
                <w:p w:rsidR="00E26F09" w:rsidRPr="00E26F09" w:rsidRDefault="00E26F09" w:rsidP="00E26F09">
                  <w:pPr>
                    <w:jc w:val="center"/>
                  </w:pPr>
                  <w:r w:rsidRPr="00E26F09">
                    <w:t>3</w:t>
                  </w:r>
                </w:p>
              </w:tc>
              <w:tc>
                <w:tcPr>
                  <w:tcW w:w="2030" w:type="dxa"/>
                  <w:hideMark/>
                </w:tcPr>
                <w:p w:rsidR="00E26F09" w:rsidRPr="00E26F09" w:rsidRDefault="00E26F09" w:rsidP="00E26F09">
                  <w:pPr>
                    <w:jc w:val="center"/>
                  </w:pPr>
                  <w:r w:rsidRPr="00E26F09">
                    <w:rPr>
                      <w:b/>
                      <w:bCs/>
                    </w:rPr>
                    <w:t>Sirke</w:t>
                  </w:r>
                </w:p>
              </w:tc>
              <w:tc>
                <w:tcPr>
                  <w:tcW w:w="2076" w:type="dxa"/>
                  <w:hideMark/>
                </w:tcPr>
                <w:p w:rsidR="00E26F09" w:rsidRPr="00E26F09" w:rsidRDefault="00E26F09" w:rsidP="00E26F09">
                  <w:pPr>
                    <w:jc w:val="center"/>
                  </w:pPr>
                  <w:r w:rsidRPr="00E26F09">
                    <w:t>4-4,5</w:t>
                  </w:r>
                </w:p>
              </w:tc>
            </w:tr>
            <w:tr w:rsidR="00E26F09" w:rsidRPr="00E26F09" w:rsidTr="00CB4236">
              <w:tc>
                <w:tcPr>
                  <w:tcW w:w="1847" w:type="dxa"/>
                  <w:hideMark/>
                </w:tcPr>
                <w:p w:rsidR="00E26F09" w:rsidRPr="00E26F09" w:rsidRDefault="00E26F09" w:rsidP="00E26F09">
                  <w:pPr>
                    <w:jc w:val="center"/>
                  </w:pPr>
                  <w:r w:rsidRPr="00E26F09">
                    <w:rPr>
                      <w:b/>
                      <w:bCs/>
                    </w:rPr>
                    <w:t>Süt</w:t>
                  </w:r>
                </w:p>
              </w:tc>
              <w:tc>
                <w:tcPr>
                  <w:tcW w:w="1550" w:type="dxa"/>
                  <w:hideMark/>
                </w:tcPr>
                <w:p w:rsidR="00E26F09" w:rsidRPr="00E26F09" w:rsidRDefault="00E26F09" w:rsidP="00E26F09">
                  <w:pPr>
                    <w:jc w:val="center"/>
                  </w:pPr>
                  <w:r w:rsidRPr="00E26F09">
                    <w:t>6-6,5</w:t>
                  </w:r>
                </w:p>
              </w:tc>
              <w:tc>
                <w:tcPr>
                  <w:tcW w:w="1701" w:type="dxa"/>
                  <w:hideMark/>
                </w:tcPr>
                <w:p w:rsidR="00E26F09" w:rsidRPr="00E26F09" w:rsidRDefault="00E26F09" w:rsidP="00E26F09">
                  <w:pPr>
                    <w:jc w:val="center"/>
                  </w:pPr>
                  <w:r w:rsidRPr="00E26F09">
                    <w:rPr>
                      <w:b/>
                      <w:bCs/>
                    </w:rPr>
                    <w:t>Kavun</w:t>
                  </w:r>
                </w:p>
              </w:tc>
              <w:tc>
                <w:tcPr>
                  <w:tcW w:w="1701" w:type="dxa"/>
                  <w:hideMark/>
                </w:tcPr>
                <w:p w:rsidR="00E26F09" w:rsidRPr="00E26F09" w:rsidRDefault="00E26F09" w:rsidP="00E26F09">
                  <w:pPr>
                    <w:jc w:val="center"/>
                  </w:pPr>
                  <w:r w:rsidRPr="00E26F09">
                    <w:t>6,3-6,7</w:t>
                  </w:r>
                </w:p>
              </w:tc>
              <w:tc>
                <w:tcPr>
                  <w:tcW w:w="2030" w:type="dxa"/>
                  <w:hideMark/>
                </w:tcPr>
                <w:p w:rsidR="00E26F09" w:rsidRPr="00E26F09" w:rsidRDefault="00E26F09" w:rsidP="00E26F09">
                  <w:pPr>
                    <w:jc w:val="center"/>
                  </w:pPr>
                  <w:r w:rsidRPr="00E26F09">
                    <w:rPr>
                      <w:b/>
                      <w:bCs/>
                    </w:rPr>
                    <w:t>Yumurta akı</w:t>
                  </w:r>
                </w:p>
              </w:tc>
              <w:tc>
                <w:tcPr>
                  <w:tcW w:w="2076" w:type="dxa"/>
                  <w:hideMark/>
                </w:tcPr>
                <w:p w:rsidR="00E26F09" w:rsidRPr="00E26F09" w:rsidRDefault="00E26F09" w:rsidP="00E26F09">
                  <w:pPr>
                    <w:jc w:val="center"/>
                  </w:pPr>
                  <w:r w:rsidRPr="00E26F09">
                    <w:t>7,6-9,5</w:t>
                  </w:r>
                </w:p>
              </w:tc>
            </w:tr>
            <w:tr w:rsidR="00E26F09" w:rsidRPr="00E26F09" w:rsidTr="00CB4236">
              <w:tc>
                <w:tcPr>
                  <w:tcW w:w="1847" w:type="dxa"/>
                  <w:hideMark/>
                </w:tcPr>
                <w:p w:rsidR="00E26F09" w:rsidRPr="00E26F09" w:rsidRDefault="00E26F09" w:rsidP="00E26F09">
                  <w:pPr>
                    <w:jc w:val="center"/>
                  </w:pPr>
                  <w:r w:rsidRPr="00E26F09">
                    <w:rPr>
                      <w:b/>
                      <w:bCs/>
                    </w:rPr>
                    <w:t>Patates</w:t>
                  </w:r>
                </w:p>
              </w:tc>
              <w:tc>
                <w:tcPr>
                  <w:tcW w:w="1550" w:type="dxa"/>
                  <w:hideMark/>
                </w:tcPr>
                <w:p w:rsidR="00E26F09" w:rsidRPr="00E26F09" w:rsidRDefault="00E26F09" w:rsidP="00E26F09">
                  <w:pPr>
                    <w:jc w:val="center"/>
                  </w:pPr>
                  <w:r w:rsidRPr="00E26F09">
                    <w:t>5,3-5,6</w:t>
                  </w:r>
                </w:p>
              </w:tc>
              <w:tc>
                <w:tcPr>
                  <w:tcW w:w="1701" w:type="dxa"/>
                  <w:hideMark/>
                </w:tcPr>
                <w:p w:rsidR="00E26F09" w:rsidRPr="00E26F09" w:rsidRDefault="00E26F09" w:rsidP="00E26F09">
                  <w:pPr>
                    <w:jc w:val="center"/>
                  </w:pPr>
                  <w:r w:rsidRPr="00E26F09">
                    <w:rPr>
                      <w:b/>
                      <w:bCs/>
                    </w:rPr>
                    <w:t>Erik</w:t>
                  </w:r>
                </w:p>
              </w:tc>
              <w:tc>
                <w:tcPr>
                  <w:tcW w:w="1701" w:type="dxa"/>
                  <w:hideMark/>
                </w:tcPr>
                <w:p w:rsidR="00E26F09" w:rsidRPr="00E26F09" w:rsidRDefault="00E26F09" w:rsidP="00E26F09">
                  <w:pPr>
                    <w:jc w:val="center"/>
                  </w:pPr>
                  <w:r w:rsidRPr="00E26F09">
                    <w:t>2,8-4,6</w:t>
                  </w:r>
                </w:p>
              </w:tc>
              <w:tc>
                <w:tcPr>
                  <w:tcW w:w="2030" w:type="dxa"/>
                  <w:hideMark/>
                </w:tcPr>
                <w:p w:rsidR="00E26F09" w:rsidRPr="00E26F09" w:rsidRDefault="00E26F09" w:rsidP="00E26F09">
                  <w:pPr>
                    <w:jc w:val="center"/>
                  </w:pPr>
                  <w:r w:rsidRPr="00E26F09">
                    <w:rPr>
                      <w:b/>
                      <w:bCs/>
                    </w:rPr>
                    <w:t>Yumurta Sarısı</w:t>
                  </w:r>
                </w:p>
              </w:tc>
              <w:tc>
                <w:tcPr>
                  <w:tcW w:w="2076" w:type="dxa"/>
                  <w:hideMark/>
                </w:tcPr>
                <w:p w:rsidR="00E26F09" w:rsidRPr="00E26F09" w:rsidRDefault="00E26F09" w:rsidP="00E26F09">
                  <w:pPr>
                    <w:jc w:val="center"/>
                  </w:pPr>
                  <w:r w:rsidRPr="00E26F09">
                    <w:t>6-6,3</w:t>
                  </w:r>
                </w:p>
              </w:tc>
            </w:tr>
            <w:tr w:rsidR="00E26F09" w:rsidRPr="00E26F09" w:rsidTr="00CB4236">
              <w:tc>
                <w:tcPr>
                  <w:tcW w:w="1847" w:type="dxa"/>
                  <w:hideMark/>
                </w:tcPr>
                <w:p w:rsidR="00E26F09" w:rsidRPr="00E26F09" w:rsidRDefault="00E26F09" w:rsidP="00E26F09">
                  <w:pPr>
                    <w:jc w:val="center"/>
                  </w:pPr>
                  <w:r w:rsidRPr="00E26F09">
                    <w:rPr>
                      <w:b/>
                      <w:bCs/>
                    </w:rPr>
                    <w:t>Domates</w:t>
                  </w:r>
                </w:p>
              </w:tc>
              <w:tc>
                <w:tcPr>
                  <w:tcW w:w="1550" w:type="dxa"/>
                  <w:hideMark/>
                </w:tcPr>
                <w:p w:rsidR="00E26F09" w:rsidRPr="00E26F09" w:rsidRDefault="00E26F09" w:rsidP="00E26F09">
                  <w:pPr>
                    <w:jc w:val="center"/>
                  </w:pPr>
                  <w:r w:rsidRPr="00E26F09">
                    <w:t>4,2-4,3</w:t>
                  </w:r>
                </w:p>
              </w:tc>
              <w:tc>
                <w:tcPr>
                  <w:tcW w:w="1701" w:type="dxa"/>
                  <w:hideMark/>
                </w:tcPr>
                <w:p w:rsidR="00E26F09" w:rsidRPr="00E26F09" w:rsidRDefault="00E26F09" w:rsidP="00E26F09">
                  <w:pPr>
                    <w:jc w:val="center"/>
                  </w:pPr>
                  <w:r w:rsidRPr="00E26F09">
                    <w:rPr>
                      <w:b/>
                      <w:bCs/>
                    </w:rPr>
                    <w:t>Karpuz</w:t>
                  </w:r>
                </w:p>
              </w:tc>
              <w:tc>
                <w:tcPr>
                  <w:tcW w:w="1701" w:type="dxa"/>
                  <w:hideMark/>
                </w:tcPr>
                <w:p w:rsidR="00E26F09" w:rsidRPr="00E26F09" w:rsidRDefault="00E26F09" w:rsidP="00E26F09">
                  <w:pPr>
                    <w:jc w:val="center"/>
                  </w:pPr>
                  <w:r w:rsidRPr="00E26F09">
                    <w:t>5,2-5,6</w:t>
                  </w:r>
                </w:p>
              </w:tc>
              <w:tc>
                <w:tcPr>
                  <w:tcW w:w="2030" w:type="dxa"/>
                  <w:hideMark/>
                </w:tcPr>
                <w:p w:rsidR="00E26F09" w:rsidRPr="00E26F09" w:rsidRDefault="00E26F09" w:rsidP="00E26F09">
                  <w:pPr>
                    <w:jc w:val="center"/>
                  </w:pPr>
                  <w:r w:rsidRPr="00E26F09">
                    <w:rPr>
                      <w:b/>
                      <w:bCs/>
                    </w:rPr>
                    <w:t>Krema</w:t>
                  </w:r>
                </w:p>
              </w:tc>
              <w:tc>
                <w:tcPr>
                  <w:tcW w:w="2076" w:type="dxa"/>
                  <w:hideMark/>
                </w:tcPr>
                <w:p w:rsidR="00E26F09" w:rsidRPr="00E26F09" w:rsidRDefault="00E26F09" w:rsidP="00E26F09">
                  <w:pPr>
                    <w:jc w:val="center"/>
                  </w:pPr>
                  <w:r w:rsidRPr="00E26F09">
                    <w:t>6,5</w:t>
                  </w:r>
                </w:p>
              </w:tc>
            </w:tr>
            <w:tr w:rsidR="00E26F09" w:rsidRPr="00E26F09" w:rsidTr="00CB4236">
              <w:tc>
                <w:tcPr>
                  <w:tcW w:w="1847" w:type="dxa"/>
                  <w:hideMark/>
                </w:tcPr>
                <w:p w:rsidR="00E26F09" w:rsidRPr="00E26F09" w:rsidRDefault="00E26F09" w:rsidP="00E26F09">
                  <w:pPr>
                    <w:jc w:val="center"/>
                  </w:pPr>
                  <w:r w:rsidRPr="00E26F09">
                    <w:rPr>
                      <w:b/>
                      <w:bCs/>
                    </w:rPr>
                    <w:t>Ispanak</w:t>
                  </w:r>
                </w:p>
              </w:tc>
              <w:tc>
                <w:tcPr>
                  <w:tcW w:w="1550" w:type="dxa"/>
                  <w:hideMark/>
                </w:tcPr>
                <w:p w:rsidR="00E26F09" w:rsidRPr="00E26F09" w:rsidRDefault="00E26F09" w:rsidP="00E26F09">
                  <w:pPr>
                    <w:jc w:val="center"/>
                  </w:pPr>
                  <w:r w:rsidRPr="00E26F09">
                    <w:t>5,5-6</w:t>
                  </w:r>
                </w:p>
              </w:tc>
              <w:tc>
                <w:tcPr>
                  <w:tcW w:w="1701" w:type="dxa"/>
                  <w:hideMark/>
                </w:tcPr>
                <w:p w:rsidR="00E26F09" w:rsidRPr="00E26F09" w:rsidRDefault="00E26F09" w:rsidP="00E26F09">
                  <w:pPr>
                    <w:jc w:val="center"/>
                  </w:pPr>
                  <w:r w:rsidRPr="00E26F09">
                    <w:rPr>
                      <w:b/>
                      <w:bCs/>
                    </w:rPr>
                    <w:t>Üzüm</w:t>
                  </w:r>
                </w:p>
              </w:tc>
              <w:tc>
                <w:tcPr>
                  <w:tcW w:w="1701" w:type="dxa"/>
                  <w:hideMark/>
                </w:tcPr>
                <w:p w:rsidR="00E26F09" w:rsidRPr="00E26F09" w:rsidRDefault="00E26F09" w:rsidP="00E26F09">
                  <w:pPr>
                    <w:jc w:val="center"/>
                  </w:pPr>
                  <w:r w:rsidRPr="00E26F09">
                    <w:t>3,4-4,5</w:t>
                  </w:r>
                </w:p>
              </w:tc>
              <w:tc>
                <w:tcPr>
                  <w:tcW w:w="2030" w:type="dxa"/>
                  <w:hideMark/>
                </w:tcPr>
                <w:p w:rsidR="00E26F09" w:rsidRPr="00E26F09" w:rsidRDefault="00E26F09" w:rsidP="00E26F09">
                  <w:pPr>
                    <w:jc w:val="center"/>
                  </w:pPr>
                  <w:r w:rsidRPr="00E26F09">
                    <w:rPr>
                      <w:b/>
                      <w:bCs/>
                    </w:rPr>
                    <w:t>Midye</w:t>
                  </w:r>
                </w:p>
              </w:tc>
              <w:tc>
                <w:tcPr>
                  <w:tcW w:w="2076" w:type="dxa"/>
                  <w:hideMark/>
                </w:tcPr>
                <w:p w:rsidR="00E26F09" w:rsidRPr="00E26F09" w:rsidRDefault="00E26F09" w:rsidP="00E26F09">
                  <w:pPr>
                    <w:jc w:val="center"/>
                  </w:pPr>
                  <w:r w:rsidRPr="00E26F09">
                    <w:t>4,8-6,3</w:t>
                  </w:r>
                </w:p>
              </w:tc>
            </w:tr>
            <w:tr w:rsidR="00E26F09" w:rsidRPr="00E26F09" w:rsidTr="00CB4236">
              <w:tc>
                <w:tcPr>
                  <w:tcW w:w="1847" w:type="dxa"/>
                  <w:hideMark/>
                </w:tcPr>
                <w:p w:rsidR="00E26F09" w:rsidRPr="00E26F09" w:rsidRDefault="00E26F09" w:rsidP="00E26F09">
                  <w:pPr>
                    <w:jc w:val="center"/>
                  </w:pPr>
                  <w:r w:rsidRPr="00E26F09">
                    <w:rPr>
                      <w:b/>
                      <w:bCs/>
                    </w:rPr>
                    <w:t>Kırmızı soğan</w:t>
                  </w:r>
                </w:p>
              </w:tc>
              <w:tc>
                <w:tcPr>
                  <w:tcW w:w="1550" w:type="dxa"/>
                  <w:hideMark/>
                </w:tcPr>
                <w:p w:rsidR="00E26F09" w:rsidRPr="00E26F09" w:rsidRDefault="00E26F09" w:rsidP="00E26F09">
                  <w:pPr>
                    <w:jc w:val="center"/>
                  </w:pPr>
                  <w:r w:rsidRPr="00E26F09">
                    <w:t>5,3-5,8</w:t>
                  </w:r>
                </w:p>
              </w:tc>
              <w:tc>
                <w:tcPr>
                  <w:tcW w:w="1701" w:type="dxa"/>
                  <w:hideMark/>
                </w:tcPr>
                <w:p w:rsidR="00E26F09" w:rsidRPr="00E26F09" w:rsidRDefault="00E26F09" w:rsidP="00E26F09">
                  <w:pPr>
                    <w:jc w:val="center"/>
                  </w:pPr>
                  <w:r w:rsidRPr="00E26F09">
                    <w:rPr>
                      <w:b/>
                      <w:bCs/>
                    </w:rPr>
                    <w:t>Peynir</w:t>
                  </w:r>
                </w:p>
              </w:tc>
              <w:tc>
                <w:tcPr>
                  <w:tcW w:w="1701" w:type="dxa"/>
                  <w:hideMark/>
                </w:tcPr>
                <w:p w:rsidR="00E26F09" w:rsidRPr="00E26F09" w:rsidRDefault="00E26F09" w:rsidP="00E26F09">
                  <w:pPr>
                    <w:jc w:val="center"/>
                  </w:pPr>
                  <w:r w:rsidRPr="00E26F09">
                    <w:t>4,9-6,1</w:t>
                  </w:r>
                </w:p>
              </w:tc>
              <w:tc>
                <w:tcPr>
                  <w:tcW w:w="2030" w:type="dxa"/>
                  <w:hideMark/>
                </w:tcPr>
                <w:p w:rsidR="00E26F09" w:rsidRPr="00E26F09" w:rsidRDefault="00E26F09" w:rsidP="00E26F09">
                  <w:pPr>
                    <w:jc w:val="center"/>
                  </w:pPr>
                  <w:r w:rsidRPr="00E26F09">
                    <w:rPr>
                      <w:b/>
                      <w:bCs/>
                    </w:rPr>
                    <w:t>Karides</w:t>
                  </w:r>
                </w:p>
              </w:tc>
              <w:tc>
                <w:tcPr>
                  <w:tcW w:w="2076" w:type="dxa"/>
                  <w:hideMark/>
                </w:tcPr>
                <w:p w:rsidR="00E26F09" w:rsidRPr="00E26F09" w:rsidRDefault="00E26F09" w:rsidP="00E26F09">
                  <w:pPr>
                    <w:jc w:val="center"/>
                  </w:pPr>
                  <w:r w:rsidRPr="00E26F09">
                    <w:t>6,8-7,8</w:t>
                  </w:r>
                </w:p>
              </w:tc>
            </w:tr>
          </w:tbl>
          <w:p w:rsidR="00E26F09" w:rsidRPr="00E26F09" w:rsidRDefault="00E26F09" w:rsidP="00E26F09"/>
          <w:p w:rsidR="00E26F09" w:rsidRPr="00E26F09" w:rsidRDefault="00E26F09" w:rsidP="00E26F09">
            <w:pPr>
              <w:rPr>
                <w:b/>
                <w:bCs/>
              </w:rPr>
            </w:pPr>
            <w:r w:rsidRPr="00E26F09">
              <w:rPr>
                <w:b/>
                <w:bCs/>
              </w:rPr>
              <w:t>Asit ve Bazların Etkilerini Öğreniyorum</w:t>
            </w:r>
          </w:p>
          <w:p w:rsidR="00E26F09" w:rsidRPr="00E26F09" w:rsidRDefault="00E26F09" w:rsidP="00E26F09">
            <w:r w:rsidRPr="00E26F09">
              <w:t xml:space="preserve">Asitler ve </w:t>
            </w:r>
            <w:proofErr w:type="gramStart"/>
            <w:r w:rsidRPr="00E26F09">
              <w:t>bazları</w:t>
            </w:r>
            <w:proofErr w:type="gramEnd"/>
            <w:r w:rsidRPr="00E26F09">
              <w:t xml:space="preserve"> kullanırken bazen çok tehlikeli sonuçlar ortaya çıkabilmektedir. Bu tehlikeleri azaltmak için asitler ve </w:t>
            </w:r>
            <w:proofErr w:type="gramStart"/>
            <w:r w:rsidRPr="00E26F09">
              <w:t>bazlar</w:t>
            </w:r>
            <w:proofErr w:type="gramEnd"/>
            <w:r w:rsidRPr="00E26F09">
              <w:t xml:space="preserve"> genellikle çözeltileri hazırlanarak kullanılır. Bir maddenin asitliğinin veya bazlığının kuvvetli ya da zayıf olduğu “seyreltik” ve “derişik” sözcükleri ile ifade edilir</w:t>
            </w:r>
            <w:hyperlink r:id="rId12" w:history="1">
              <w:r w:rsidRPr="00E26F09">
                <w:rPr>
                  <w:rStyle w:val="Kpr"/>
                </w:rPr>
                <w:t>.</w:t>
              </w:r>
            </w:hyperlink>
            <w:r w:rsidRPr="00E26F09">
              <w:t xml:space="preserve"> Çözeltideki asit veya </w:t>
            </w:r>
            <w:proofErr w:type="gramStart"/>
            <w:r w:rsidRPr="00E26F09">
              <w:t>baz</w:t>
            </w:r>
            <w:proofErr w:type="gramEnd"/>
            <w:r w:rsidRPr="00E26F09">
              <w:t xml:space="preserve"> miktarı sudan daha fazla ise çözelti derişik, asit veya baz miktarı sudan daha az ise çözelti seyreltik olarak ifade edilir</w:t>
            </w:r>
            <w:hyperlink r:id="rId13" w:history="1">
              <w:r w:rsidRPr="00E26F09">
                <w:rPr>
                  <w:rStyle w:val="Kpr"/>
                </w:rPr>
                <w:t>.</w:t>
              </w:r>
            </w:hyperlink>
          </w:p>
          <w:p w:rsidR="00E26F09" w:rsidRPr="00E26F09" w:rsidRDefault="00E26F09" w:rsidP="00E26F09">
            <w:r w:rsidRPr="00E26F09">
              <w:t xml:space="preserve">Yediğimiz besinlerin çoğunun </w:t>
            </w:r>
            <w:proofErr w:type="spellStart"/>
            <w:r w:rsidRPr="00E26F09">
              <w:t>pH’ı</w:t>
            </w:r>
            <w:proofErr w:type="spellEnd"/>
            <w:r w:rsidRPr="00E26F09">
              <w:t xml:space="preserve"> 3 -7 arasındadır</w:t>
            </w:r>
            <w:hyperlink r:id="rId14" w:history="1">
              <w:r w:rsidRPr="00E26F09">
                <w:rPr>
                  <w:rStyle w:val="Kpr"/>
                </w:rPr>
                <w:t>.</w:t>
              </w:r>
            </w:hyperlink>
            <w:r w:rsidRPr="00E26F09">
              <w:t> Yani besinlerin çoğunda bir miktar asit bulunmaktadır</w:t>
            </w:r>
            <w:hyperlink r:id="rId15" w:history="1">
              <w:r w:rsidRPr="00E26F09">
                <w:rPr>
                  <w:rStyle w:val="Kpr"/>
                </w:rPr>
                <w:t>.</w:t>
              </w:r>
            </w:hyperlink>
            <w:r w:rsidRPr="00E26F09">
              <w:t> Dengeli beslenme durumunda vücudumuz ihtiyaç duyduğu kadar asidi almış olur. Ancak asit değeri yüksek yiyecek veya içecekler fazla miktarda veya uzun sure alınırsa vücutta rahatsızlık oluşturabilir</w:t>
            </w:r>
            <w:hyperlink r:id="rId16" w:history="1">
              <w:r w:rsidRPr="00E26F09">
                <w:rPr>
                  <w:rStyle w:val="Kpr"/>
                </w:rPr>
                <w:t>.</w:t>
              </w:r>
            </w:hyperlink>
          </w:p>
          <w:p w:rsidR="00E26F09" w:rsidRPr="00E26F09" w:rsidRDefault="00E26F09" w:rsidP="00E26F09">
            <w:r w:rsidRPr="00E26F09">
              <w:t xml:space="preserve">Besinlerin vücuda yararlı hale gelebilmesi için bazı işlemlerden geçirilmesi, mekanik ve kimyasal sindirime uğraması gerekir. Mide ve on iki parmak bağırsağında salgılanan enzimler besinlerin kimyasal sindiriminde önemli rol oynar. Besinlerin midedeki sindirimi sırasında salgılanan mide öz suyu asidik özelliktedir. Karaciğer tarafından on iki parmak bağırsağına salgılanan safra ise bazik özelliktedir. Besinler mideden bağırsaklara geçerken on iki parmak bağırsağındaki safra suyu mide asidini </w:t>
            </w:r>
            <w:proofErr w:type="spellStart"/>
            <w:r w:rsidRPr="00E26F09">
              <w:t>nötralleştirir</w:t>
            </w:r>
            <w:proofErr w:type="spellEnd"/>
            <w:r w:rsidR="00DE4323">
              <w:fldChar w:fldCharType="begin"/>
            </w:r>
            <w:r w:rsidR="00DE4323">
              <w:instrText>HYPERLINK "http://www.fenehli.com/"</w:instrText>
            </w:r>
            <w:r w:rsidR="00DE4323">
              <w:fldChar w:fldCharType="separate"/>
            </w:r>
            <w:r w:rsidRPr="00E26F09">
              <w:rPr>
                <w:rStyle w:val="Kpr"/>
              </w:rPr>
              <w:t>.</w:t>
            </w:r>
            <w:r w:rsidR="00DE4323">
              <w:fldChar w:fldCharType="end"/>
            </w:r>
          </w:p>
          <w:p w:rsidR="00E26F09" w:rsidRPr="00E26F09" w:rsidRDefault="00E26F09" w:rsidP="00E26F09">
            <w:r w:rsidRPr="00E26F09">
              <w:t xml:space="preserve">Günlük hayatta kullandığımız sabun, çamaşır suyu, diş macunu, sirke, ketçap, gazoz gibi maddelerde bir miktar asit ya da </w:t>
            </w:r>
            <w:proofErr w:type="gramStart"/>
            <w:r w:rsidRPr="00E26F09">
              <w:t>baz</w:t>
            </w:r>
            <w:proofErr w:type="gramEnd"/>
            <w:r w:rsidRPr="00E26F09">
              <w:t xml:space="preserve"> bulunur. Yediğimiz sebze ve meyvelerin çoğu doğal olarak çeşitli asit ya da </w:t>
            </w:r>
            <w:proofErr w:type="gramStart"/>
            <w:r w:rsidRPr="00E26F09">
              <w:t>baz</w:t>
            </w:r>
            <w:proofErr w:type="gramEnd"/>
            <w:r w:rsidRPr="00E26F09">
              <w:t xml:space="preserve"> içermektedir</w:t>
            </w:r>
            <w:hyperlink r:id="rId17" w:history="1">
              <w:r w:rsidRPr="00E26F09">
                <w:rPr>
                  <w:rStyle w:val="Kpr"/>
                </w:rPr>
                <w:t>.</w:t>
              </w:r>
            </w:hyperlink>
            <w:r w:rsidRPr="00E26F09">
              <w:t xml:space="preserve"> Hatta vücudumuzda bazı asit ya da bazların eksikliği çeşitli sağlık sorunlarına neden olabilir. Buna karşılık asit ve </w:t>
            </w:r>
            <w:proofErr w:type="gramStart"/>
            <w:r w:rsidRPr="00E26F09">
              <w:t>baz</w:t>
            </w:r>
            <w:proofErr w:type="gramEnd"/>
            <w:r w:rsidRPr="00E26F09">
              <w:t xml:space="preserve"> çözeltileri doğrudan temas haline, organ veya dokulara zarar verebilir. Asit ve </w:t>
            </w:r>
            <w:proofErr w:type="gramStart"/>
            <w:r w:rsidRPr="00E26F09">
              <w:t>baz</w:t>
            </w:r>
            <w:proofErr w:type="gramEnd"/>
            <w:r w:rsidRPr="00E26F09">
              <w:t xml:space="preserve"> çözeltileri ile çalışırken bu maddelere doğrudan temas etmemek ve buharını solumamak gerekir. Asit ve </w:t>
            </w:r>
            <w:proofErr w:type="gramStart"/>
            <w:r w:rsidRPr="00E26F09">
              <w:t>baz</w:t>
            </w:r>
            <w:proofErr w:type="gramEnd"/>
            <w:r w:rsidRPr="00E26F09">
              <w:t xml:space="preserve"> gibi maddelerin etiketlerinde zararları ile ilgili uyarıcı işaretler ve açıklayıcı bilgiler bulunur. Bu tur maddeleri kullanmadan önce etiketlerindeki uyarı işaretlerini incelemek ve bu uyarıları mutlaka dikkate almak gerekir</w:t>
            </w:r>
            <w:hyperlink r:id="rId18" w:history="1">
              <w:r w:rsidRPr="00E26F09">
                <w:rPr>
                  <w:rStyle w:val="Kpr"/>
                </w:rPr>
                <w:t>.</w:t>
              </w:r>
            </w:hyperlink>
          </w:p>
          <w:p w:rsidR="00E26F09" w:rsidRPr="00E26F09" w:rsidRDefault="00E26F09" w:rsidP="00E26F09">
            <w:r w:rsidRPr="00E26F09">
              <w:t xml:space="preserve">Asitler mermer ve metalleri, </w:t>
            </w:r>
            <w:proofErr w:type="gramStart"/>
            <w:r w:rsidRPr="00E26F09">
              <w:t>bazlar</w:t>
            </w:r>
            <w:proofErr w:type="gramEnd"/>
            <w:r w:rsidRPr="00E26F09">
              <w:t xml:space="preserve"> da cam ve porseleni etkileyerek tahrip eder. Örneğin kesilmiş limonun uzun sure mermer mutfak tezgâhı üzerinde bırakılması durumunda limonda bulunan asit mermere zarar verebilir</w:t>
            </w:r>
            <w:hyperlink r:id="rId19" w:history="1">
              <w:r w:rsidRPr="00E26F09">
                <w:rPr>
                  <w:rStyle w:val="Kpr"/>
                </w:rPr>
                <w:t>.</w:t>
              </w:r>
            </w:hyperlink>
            <w:r w:rsidRPr="00E26F09">
              <w:t xml:space="preserve"> Kristal cam eşyalar ile sırsız seramik kapların bulaşık makinesinde yıkanması durumunda deterjanın yapısında bulunan </w:t>
            </w:r>
            <w:proofErr w:type="gramStart"/>
            <w:r w:rsidRPr="00E26F09">
              <w:t>bazlar</w:t>
            </w:r>
            <w:proofErr w:type="gramEnd"/>
            <w:r w:rsidRPr="00E26F09">
              <w:t xml:space="preserve">, bu eşya ve kapların yüzeylerinde bozulmalara neden olabilir. Asitler metalleri aşındırmaktadır. Bazların da kirleri çözme özelliği vardır. Günlük yaşamda </w:t>
            </w:r>
            <w:proofErr w:type="gramStart"/>
            <w:r w:rsidRPr="00E26F09">
              <w:t>bazların</w:t>
            </w:r>
            <w:proofErr w:type="gramEnd"/>
            <w:r w:rsidRPr="00E26F09">
              <w:t xml:space="preserve"> kirleri çözme özelliğinden yararlanarak çok çeşitli temizlik malzemeleri üretilmiştir.</w:t>
            </w:r>
          </w:p>
          <w:p w:rsidR="00E26F09" w:rsidRPr="00E26F09" w:rsidRDefault="00E26F09" w:rsidP="00E26F09">
            <w:pPr>
              <w:rPr>
                <w:b/>
                <w:bCs/>
              </w:rPr>
            </w:pPr>
            <w:r w:rsidRPr="00E26F09">
              <w:rPr>
                <w:b/>
                <w:bCs/>
              </w:rPr>
              <w:t>Temizlik Malzemelerindeki Asit ve Bazların Etkileri</w:t>
            </w:r>
          </w:p>
          <w:p w:rsidR="00E26F09" w:rsidRPr="00E26F09" w:rsidRDefault="00E26F09" w:rsidP="00E26F09">
            <w:r w:rsidRPr="00E26F09">
              <w:t xml:space="preserve">Kuvvetli asit ve </w:t>
            </w:r>
            <w:proofErr w:type="gramStart"/>
            <w:r w:rsidRPr="00E26F09">
              <w:t>bazlar</w:t>
            </w:r>
            <w:proofErr w:type="gramEnd"/>
            <w:r w:rsidRPr="00E26F09">
              <w:t xml:space="preserve"> aşındırıcı etkileri nedeniyle vücudumuzla temas etmemesi gerekir. Asit ve </w:t>
            </w:r>
            <w:proofErr w:type="gramStart"/>
            <w:r w:rsidRPr="00E26F09">
              <w:t>bazlarla</w:t>
            </w:r>
            <w:proofErr w:type="gramEnd"/>
            <w:r w:rsidRPr="00E26F09">
              <w:t xml:space="preserve"> ilgili kazalarda insan vücudunda kalıcı izler oluşabilmektedir. Özellikle sanayide kullanılan asit ve </w:t>
            </w:r>
            <w:proofErr w:type="gramStart"/>
            <w:r w:rsidRPr="00E26F09">
              <w:t>bazlar</w:t>
            </w:r>
            <w:proofErr w:type="gramEnd"/>
            <w:r w:rsidRPr="00E26F09">
              <w:t xml:space="preserve"> çok kuvvetlidir. İş yerlerinde bu tür kazaları önlemeye yönelik iş güvenliği tedbirleri mutlaka alınmalıdır. Evlerimizde kullandığımız temizlik malzemelerinin kullanımı esnasında oluşabilecek kazaları önlemeye yönelik tedbirler ve kaza sonrası yapılacaklar ile ilgili aşağıdaki uyarıları dikkate almalıyız.</w:t>
            </w:r>
          </w:p>
          <w:p w:rsidR="00E26F09" w:rsidRPr="00E26F09" w:rsidRDefault="00E26F09" w:rsidP="00E26F09">
            <w:pPr>
              <w:rPr>
                <w:b/>
                <w:bCs/>
              </w:rPr>
            </w:pPr>
            <w:r w:rsidRPr="00E26F09">
              <w:rPr>
                <w:b/>
                <w:bCs/>
              </w:rPr>
              <w:t xml:space="preserve">Asit ve </w:t>
            </w:r>
            <w:proofErr w:type="gramStart"/>
            <w:r w:rsidRPr="00E26F09">
              <w:rPr>
                <w:b/>
                <w:bCs/>
              </w:rPr>
              <w:t>bazları</w:t>
            </w:r>
            <w:proofErr w:type="gramEnd"/>
            <w:r w:rsidRPr="00E26F09">
              <w:rPr>
                <w:b/>
                <w:bCs/>
              </w:rPr>
              <w:t xml:space="preserve"> kullanırken dikkat edilmesi gerekenler:</w:t>
            </w:r>
          </w:p>
          <w:p w:rsidR="00E26F09" w:rsidRPr="00E26F09" w:rsidRDefault="00E26F09" w:rsidP="001E04DB">
            <w:pPr>
              <w:numPr>
                <w:ilvl w:val="0"/>
                <w:numId w:val="2"/>
              </w:numPr>
            </w:pPr>
            <w:r w:rsidRPr="00E26F09">
              <w:t xml:space="preserve">Asit ve </w:t>
            </w:r>
            <w:proofErr w:type="gramStart"/>
            <w:r w:rsidRPr="00E26F09">
              <w:t>bazları</w:t>
            </w:r>
            <w:proofErr w:type="gramEnd"/>
            <w:r w:rsidRPr="00E26F09">
              <w:t xml:space="preserve"> gıdalardan uzak bir bölümde saklamalıyız.</w:t>
            </w:r>
          </w:p>
          <w:p w:rsidR="00E26F09" w:rsidRPr="00E26F09" w:rsidRDefault="00E26F09" w:rsidP="001E04DB">
            <w:pPr>
              <w:numPr>
                <w:ilvl w:val="0"/>
                <w:numId w:val="2"/>
              </w:numPr>
            </w:pPr>
            <w:r w:rsidRPr="00E26F09">
              <w:t xml:space="preserve">Asit ve </w:t>
            </w:r>
            <w:proofErr w:type="gramStart"/>
            <w:r w:rsidRPr="00E26F09">
              <w:t>bazları</w:t>
            </w:r>
            <w:proofErr w:type="gramEnd"/>
            <w:r w:rsidRPr="00E26F09">
              <w:t xml:space="preserve"> çocukların erişemeyeceği yerde saklamalıyız.</w:t>
            </w:r>
          </w:p>
          <w:p w:rsidR="00E26F09" w:rsidRPr="00E26F09" w:rsidRDefault="00E26F09" w:rsidP="001E04DB">
            <w:pPr>
              <w:numPr>
                <w:ilvl w:val="0"/>
                <w:numId w:val="2"/>
              </w:numPr>
            </w:pPr>
            <w:r w:rsidRPr="00E26F09">
              <w:t>Temizlik malzemelerinin cildimize temasını önlemek için eldiven kullanmalıyız.</w:t>
            </w:r>
          </w:p>
          <w:p w:rsidR="00E26F09" w:rsidRPr="00E26F09" w:rsidRDefault="00E26F09" w:rsidP="001E04DB">
            <w:pPr>
              <w:numPr>
                <w:ilvl w:val="0"/>
                <w:numId w:val="2"/>
              </w:numPr>
            </w:pPr>
            <w:r w:rsidRPr="00E26F09">
              <w:t>Temizlik yaparken deterjanlı yüzeyleri bol su ile durulamalıyız.</w:t>
            </w:r>
          </w:p>
          <w:p w:rsidR="00E26F09" w:rsidRPr="00E26F09" w:rsidRDefault="00E26F09" w:rsidP="001E04DB">
            <w:pPr>
              <w:numPr>
                <w:ilvl w:val="0"/>
                <w:numId w:val="2"/>
              </w:numPr>
            </w:pPr>
            <w:r w:rsidRPr="00E26F09">
              <w:t xml:space="preserve">Herhangi bir kaza anında asit ya da </w:t>
            </w:r>
            <w:proofErr w:type="gramStart"/>
            <w:r w:rsidRPr="00E26F09">
              <w:t>baz</w:t>
            </w:r>
            <w:proofErr w:type="gramEnd"/>
            <w:r w:rsidRPr="00E26F09">
              <w:t xml:space="preserve"> temas eden yüzeyi bol su ile yıkamalıyız.</w:t>
            </w:r>
          </w:p>
          <w:p w:rsidR="00E26F09" w:rsidRPr="00E26F09" w:rsidRDefault="00E26F09" w:rsidP="001E04DB">
            <w:pPr>
              <w:numPr>
                <w:ilvl w:val="0"/>
                <w:numId w:val="2"/>
              </w:numPr>
            </w:pPr>
            <w:r w:rsidRPr="00E26F09">
              <w:t>Temizlik malzemelerini birbiri ile rastgele karıştırmamalıyız.</w:t>
            </w:r>
          </w:p>
          <w:p w:rsidR="00E26F09" w:rsidRPr="00E26F09" w:rsidRDefault="00E26F09" w:rsidP="001E04DB">
            <w:pPr>
              <w:numPr>
                <w:ilvl w:val="0"/>
                <w:numId w:val="2"/>
              </w:numPr>
            </w:pPr>
            <w:r w:rsidRPr="00E26F09">
              <w:t>Herhangi bir kaza anında en kısa sürede sağlık kuruluşuna başvurmalıyız.</w:t>
            </w:r>
          </w:p>
          <w:p w:rsidR="00E26F09" w:rsidRPr="00E26F09" w:rsidRDefault="00E26F09" w:rsidP="00E26F09">
            <w:pPr>
              <w:rPr>
                <w:b/>
              </w:rPr>
            </w:pPr>
            <w:r w:rsidRPr="00E26F09">
              <w:rPr>
                <w:b/>
              </w:rPr>
              <w:t>Asit Yağmurlarının Etkileri Azaltılabilir</w:t>
            </w:r>
          </w:p>
          <w:p w:rsidR="00E26F09" w:rsidRPr="00E26F09" w:rsidRDefault="00E26F09" w:rsidP="00E26F09">
            <w:r w:rsidRPr="00E26F09">
              <w:t>Yaygın olarak kullanılan kömür ve petrol gibi fosil yakıtların önemli kısmını karbonlu bileşikler oluşturur. Ancak bu yakıtların yapısında bir miktar da kükürt ve azot gibi maddeler bulunur</w:t>
            </w:r>
            <w:hyperlink r:id="rId20" w:history="1">
              <w:r w:rsidRPr="00E26F09">
                <w:rPr>
                  <w:rStyle w:val="Kpr"/>
                </w:rPr>
                <w:t>.</w:t>
              </w:r>
            </w:hyperlink>
            <w:r w:rsidRPr="00E26F09">
              <w:t> Yakıtların asıl yanıcı kısmı olan karbonun yanması sonucunda ısı ile birlikte karbon, kükürt ve azotun oksitleri de oluşur.</w:t>
            </w:r>
          </w:p>
          <w:p w:rsidR="00E26F09" w:rsidRPr="00E26F09" w:rsidRDefault="00E26F09" w:rsidP="00E26F09">
            <w:r w:rsidRPr="00E26F09">
              <w:rPr>
                <w:noProof/>
              </w:rPr>
              <w:drawing>
                <wp:inline distT="0" distB="0" distL="0" distR="0">
                  <wp:extent cx="5576570" cy="1571436"/>
                  <wp:effectExtent l="0" t="0" r="0" b="0"/>
                  <wp:docPr id="3" name="Resim 3" descr="http://i0.wp.com/fenehli.com/wp-content/uploads/2016/02/Asit-Ya%C4%9Fmurlar%C4%B1-ve-Zararlar%C4%B1-1024x2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0.wp.com/fenehli.com/wp-content/uploads/2016/02/Asit-Ya%C4%9Fmurlar%C4%B1-ve-Zararlar%C4%B1-1024x230.jpg"/>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96757" cy="1577125"/>
                          </a:xfrm>
                          <a:prstGeom prst="rect">
                            <a:avLst/>
                          </a:prstGeom>
                          <a:noFill/>
                          <a:ln>
                            <a:noFill/>
                          </a:ln>
                        </pic:spPr>
                      </pic:pic>
                    </a:graphicData>
                  </a:graphic>
                </wp:inline>
              </w:drawing>
            </w:r>
          </w:p>
          <w:p w:rsidR="00E26F09" w:rsidRPr="00E26F09" w:rsidRDefault="00E26F09" w:rsidP="00E26F09">
            <w:r w:rsidRPr="00E26F09">
              <w:t>Yapısında H bulunmadığı hâlde NO</w:t>
            </w:r>
            <w:r w:rsidRPr="00E26F09">
              <w:rPr>
                <w:vertAlign w:val="subscript"/>
              </w:rPr>
              <w:t>2</w:t>
            </w:r>
            <w:r w:rsidRPr="00E26F09">
              <w:t>, SO</w:t>
            </w:r>
            <w:r w:rsidRPr="00E26F09">
              <w:rPr>
                <w:vertAlign w:val="subscript"/>
              </w:rPr>
              <w:t>2</w:t>
            </w:r>
            <w:r w:rsidRPr="00E26F09">
              <w:t> ve CO</w:t>
            </w:r>
            <w:r w:rsidRPr="00E26F09">
              <w:rPr>
                <w:vertAlign w:val="subscript"/>
              </w:rPr>
              <w:t>2</w:t>
            </w:r>
            <w:r w:rsidRPr="00E26F09">
              <w:t> gibi maddeler de birer asittir</w:t>
            </w:r>
            <w:hyperlink r:id="rId22" w:history="1">
              <w:r w:rsidRPr="00E26F09">
                <w:rPr>
                  <w:rStyle w:val="Kpr"/>
                </w:rPr>
                <w:t>.</w:t>
              </w:r>
            </w:hyperlink>
            <w:r w:rsidRPr="00E26F09">
              <w:t> Baca ve egzoz gazlarından havaya karışan bu asitler solunum sırasında akciğerlerimize kadar ulaşır</w:t>
            </w:r>
            <w:hyperlink r:id="rId23" w:history="1">
              <w:r w:rsidRPr="00E26F09">
                <w:rPr>
                  <w:rStyle w:val="Kpr"/>
                </w:rPr>
                <w:t>.</w:t>
              </w:r>
            </w:hyperlink>
            <w:r w:rsidRPr="00E26F09">
              <w:t> Atmosferde bulunan bu gazlar yağmurla karşılaşınca su ile tepkime verir ve H</w:t>
            </w:r>
            <w:r w:rsidRPr="00E26F09">
              <w:rPr>
                <w:vertAlign w:val="superscript"/>
              </w:rPr>
              <w:t>+</w:t>
            </w:r>
            <w:r w:rsidRPr="00E26F09">
              <w:t> iyonları oluşturur. Yağışlarla yere inen asitli çözeltiler de bitki örtüsü, toprak ve tarihî eserlerde ciddi zararlara neden olur. Bu tür yağışlara </w:t>
            </w:r>
            <w:r w:rsidRPr="00E26F09">
              <w:rPr>
                <w:b/>
                <w:bCs/>
              </w:rPr>
              <w:t>asit yağmurları</w:t>
            </w:r>
            <w:r w:rsidRPr="00E26F09">
              <w:t> adı verilir.</w:t>
            </w:r>
          </w:p>
          <w:p w:rsidR="002E1CA3" w:rsidRPr="00E75385" w:rsidRDefault="00E26F09" w:rsidP="00E26F09">
            <w:r w:rsidRPr="00E26F09">
              <w:t xml:space="preserve">Asit yağmuruna sebep olan gazlar sanayi atığı olan gazlardır. Bu nedenle asit yağmurları daha çok büyük sanayi kuruluşlarının yakınlarında görülür. Bu gazların doğaya </w:t>
            </w:r>
            <w:proofErr w:type="spellStart"/>
            <w:r w:rsidRPr="00E26F09">
              <w:t>salınımına</w:t>
            </w:r>
            <w:proofErr w:type="spellEnd"/>
            <w:r w:rsidRPr="00E26F09">
              <w:t xml:space="preserve"> yönelik önlemler alınmalıdır. Sanayi kuruluşlarının mutlaka baca gazlarını arıtmaya yönelik filtreleme sistemleri bulunmalıdır. Bu şekildeki sanayi kuruluşları mümkün olduğunca tarım arazilerinden, şehirlerden, ormanlık alanlardan uzak yerlere yapılmalıdır. Asit yağmurlarına neden olan bir diğer etken de yanardağlardır. Yanardağların atmosfere püskürttüğü duman, su buharı ile bir araya gelerek asit yağmuru oluşturmaktadır.</w:t>
            </w:r>
          </w:p>
        </w:tc>
      </w:tr>
    </w:tbl>
    <w:p w:rsidR="00635E5E" w:rsidRPr="00125FE2" w:rsidRDefault="00635E5E">
      <w:pPr>
        <w:rPr>
          <w:b/>
          <w:color w:val="FF0000"/>
        </w:rPr>
      </w:pPr>
      <w:proofErr w:type="gramStart"/>
      <w:r w:rsidRPr="00125FE2">
        <w:rPr>
          <w:b/>
          <w:color w:val="FF0000"/>
        </w:rPr>
        <w:lastRenderedPageBreak/>
        <w:t>III.BÖLÜM</w:t>
      </w:r>
      <w:proofErr w:type="gramEnd"/>
    </w:p>
    <w:tbl>
      <w:tblPr>
        <w:tblStyle w:val="TabloKlavuzu"/>
        <w:tblW w:w="0" w:type="auto"/>
        <w:jc w:val="center"/>
        <w:tblLook w:val="04A0"/>
      </w:tblPr>
      <w:tblGrid>
        <w:gridCol w:w="2518"/>
        <w:gridCol w:w="7971"/>
      </w:tblGrid>
      <w:tr w:rsidR="00635E5E" w:rsidTr="004A6381">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7971" w:type="dxa"/>
          </w:tcPr>
          <w:p w:rsidR="0043426E" w:rsidRPr="0043426E" w:rsidRDefault="0043426E" w:rsidP="0043426E">
            <w:r w:rsidRPr="0043426E">
              <w:t>*Boşluk dolduralım</w:t>
            </w:r>
          </w:p>
          <w:p w:rsidR="000F594E" w:rsidRPr="00E75385" w:rsidRDefault="0043426E" w:rsidP="002E1CA3">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10490" w:type="dxa"/>
        <w:jc w:val="center"/>
        <w:tblLook w:val="04A0"/>
      </w:tblPr>
      <w:tblGrid>
        <w:gridCol w:w="3085"/>
        <w:gridCol w:w="7405"/>
      </w:tblGrid>
      <w:tr w:rsidR="00635E5E" w:rsidTr="006B0E7F">
        <w:trPr>
          <w:trHeight w:val="388"/>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7405" w:type="dxa"/>
            <w:vAlign w:val="center"/>
          </w:tcPr>
          <w:p w:rsidR="00635E5E" w:rsidRDefault="00635E5E" w:rsidP="007E16BC"/>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5986"/>
      </w:tblGrid>
      <w:tr w:rsidR="0043426E" w:rsidTr="000E77F7">
        <w:trPr>
          <w:trHeight w:val="541"/>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5986" w:type="dxa"/>
            <w:vAlign w:val="center"/>
          </w:tcPr>
          <w:p w:rsidR="000E120A" w:rsidRDefault="000E120A" w:rsidP="008A0B40"/>
        </w:tc>
      </w:tr>
    </w:tbl>
    <w:p w:rsidR="006C24CA" w:rsidRDefault="006C24CA" w:rsidP="006C24CA">
      <w:pPr>
        <w:pStyle w:val="AralkYok"/>
        <w:ind w:left="6372" w:firstLine="708"/>
        <w:contextualSpacing/>
        <w:jc w:val="both"/>
        <w:rPr>
          <w:b/>
          <w:color w:val="3E3E3E"/>
        </w:rPr>
      </w:pPr>
      <w:r>
        <w:rPr>
          <w:b/>
          <w:color w:val="3E3E3E"/>
        </w:rPr>
        <w:t xml:space="preserve">                       </w:t>
      </w:r>
    </w:p>
    <w:p w:rsidR="006C24CA" w:rsidRDefault="006C24CA" w:rsidP="006C24CA">
      <w:pPr>
        <w:pStyle w:val="AralkYok"/>
        <w:ind w:left="6372" w:firstLine="708"/>
        <w:contextualSpacing/>
        <w:jc w:val="both"/>
        <w:rPr>
          <w:b/>
          <w:color w:val="3E3E3E"/>
        </w:rPr>
      </w:pPr>
    </w:p>
    <w:p w:rsidR="006C24CA" w:rsidRDefault="006C24CA" w:rsidP="006C24CA">
      <w:pPr>
        <w:pStyle w:val="AralkYok"/>
        <w:ind w:left="6372" w:firstLine="708"/>
        <w:contextualSpacing/>
        <w:jc w:val="both"/>
        <w:rPr>
          <w:b/>
          <w:color w:val="3E3E3E"/>
        </w:rPr>
      </w:pPr>
    </w:p>
    <w:p w:rsidR="006C24CA" w:rsidRDefault="006C24CA" w:rsidP="006C24CA">
      <w:pPr>
        <w:pStyle w:val="AralkYok"/>
        <w:ind w:left="6372" w:firstLine="708"/>
        <w:contextualSpacing/>
        <w:jc w:val="both"/>
        <w:rPr>
          <w:b/>
          <w:color w:val="3E3E3E"/>
        </w:rPr>
      </w:pPr>
    </w:p>
    <w:p w:rsidR="006C24CA" w:rsidRDefault="006C24CA" w:rsidP="006C24CA">
      <w:pPr>
        <w:pStyle w:val="AralkYok"/>
        <w:ind w:left="6372" w:firstLine="708"/>
        <w:contextualSpacing/>
        <w:jc w:val="both"/>
        <w:rPr>
          <w:b/>
          <w:color w:val="3E3E3E"/>
        </w:rPr>
      </w:pPr>
    </w:p>
    <w:p w:rsidR="006C24CA" w:rsidRDefault="006C24CA" w:rsidP="006C24CA">
      <w:pPr>
        <w:pStyle w:val="AralkYok"/>
        <w:ind w:left="6372" w:firstLine="708"/>
        <w:contextualSpacing/>
        <w:jc w:val="both"/>
        <w:rPr>
          <w:b/>
          <w:color w:val="3E3E3E"/>
        </w:rPr>
      </w:pPr>
    </w:p>
    <w:p w:rsidR="006C24CA" w:rsidRDefault="006C24CA" w:rsidP="006C24CA">
      <w:pPr>
        <w:pStyle w:val="AralkYok"/>
        <w:ind w:left="6372" w:firstLine="708"/>
        <w:contextualSpacing/>
        <w:jc w:val="both"/>
        <w:rPr>
          <w:b/>
          <w:color w:val="3E3E3E"/>
        </w:rPr>
      </w:pPr>
    </w:p>
    <w:p w:rsidR="006C24CA" w:rsidRDefault="006C24CA" w:rsidP="006C24CA">
      <w:pPr>
        <w:pStyle w:val="AralkYok"/>
        <w:ind w:left="6372" w:firstLine="708"/>
        <w:contextualSpacing/>
        <w:jc w:val="both"/>
        <w:rPr>
          <w:b/>
          <w:color w:val="3E3E3E"/>
        </w:rPr>
      </w:pPr>
    </w:p>
    <w:p w:rsidR="006C24CA" w:rsidRDefault="006C24CA" w:rsidP="006C24CA">
      <w:pPr>
        <w:pStyle w:val="AralkYok"/>
        <w:ind w:left="6372" w:firstLine="708"/>
        <w:contextualSpacing/>
        <w:jc w:val="both"/>
        <w:rPr>
          <w:b/>
          <w:color w:val="3E3E3E"/>
        </w:rPr>
      </w:pPr>
    </w:p>
    <w:p w:rsidR="006C24CA" w:rsidRDefault="006C24CA" w:rsidP="006C24CA">
      <w:pPr>
        <w:pStyle w:val="AralkYok"/>
        <w:ind w:left="6372" w:firstLine="708"/>
        <w:contextualSpacing/>
        <w:jc w:val="both"/>
        <w:rPr>
          <w:b/>
          <w:color w:val="3E3E3E"/>
        </w:rPr>
      </w:pPr>
    </w:p>
    <w:p w:rsidR="006C24CA" w:rsidRDefault="006C24CA" w:rsidP="006C24CA">
      <w:pPr>
        <w:pStyle w:val="AralkYok"/>
        <w:ind w:left="6372" w:firstLine="708"/>
        <w:contextualSpacing/>
        <w:jc w:val="both"/>
        <w:rPr>
          <w:b/>
          <w:color w:val="3E3E3E"/>
        </w:rPr>
      </w:pPr>
    </w:p>
    <w:p w:rsidR="006C24CA" w:rsidRDefault="006C24CA" w:rsidP="006C24CA">
      <w:pPr>
        <w:pStyle w:val="AralkYok"/>
        <w:ind w:left="6372" w:firstLine="708"/>
        <w:contextualSpacing/>
        <w:jc w:val="both"/>
        <w:rPr>
          <w:b/>
          <w:color w:val="3E3E3E"/>
        </w:rPr>
      </w:pPr>
    </w:p>
    <w:p w:rsidR="006C24CA" w:rsidRDefault="006C24CA" w:rsidP="006C24CA">
      <w:pPr>
        <w:pStyle w:val="AralkYok"/>
        <w:ind w:left="6372" w:firstLine="708"/>
        <w:contextualSpacing/>
        <w:jc w:val="both"/>
        <w:rPr>
          <w:b/>
          <w:color w:val="3E3E3E"/>
        </w:rPr>
      </w:pPr>
    </w:p>
    <w:p w:rsidR="006C24CA" w:rsidRDefault="006C24CA" w:rsidP="006C24CA">
      <w:pPr>
        <w:pStyle w:val="AralkYok"/>
        <w:ind w:left="6372" w:firstLine="708"/>
        <w:contextualSpacing/>
        <w:jc w:val="both"/>
        <w:rPr>
          <w:b/>
          <w:color w:val="3E3E3E"/>
        </w:rPr>
      </w:pPr>
    </w:p>
    <w:p w:rsidR="006C24CA" w:rsidRDefault="006C24CA" w:rsidP="006C24CA">
      <w:pPr>
        <w:pStyle w:val="AralkYok"/>
        <w:ind w:left="6372" w:firstLine="708"/>
        <w:contextualSpacing/>
        <w:jc w:val="both"/>
        <w:rPr>
          <w:b/>
          <w:color w:val="3E3E3E"/>
        </w:rPr>
      </w:pPr>
    </w:p>
    <w:p w:rsidR="006C24CA" w:rsidRDefault="006C24CA" w:rsidP="006C24CA">
      <w:pPr>
        <w:pStyle w:val="AralkYok"/>
        <w:ind w:left="6372" w:firstLine="708"/>
        <w:contextualSpacing/>
        <w:jc w:val="both"/>
        <w:rPr>
          <w:b/>
          <w:color w:val="3E3E3E"/>
        </w:rPr>
      </w:pPr>
    </w:p>
    <w:p w:rsidR="006C24CA" w:rsidRDefault="006C24CA" w:rsidP="006C24CA">
      <w:pPr>
        <w:pStyle w:val="AralkYok"/>
        <w:ind w:left="6372" w:firstLine="708"/>
        <w:contextualSpacing/>
        <w:jc w:val="both"/>
        <w:rPr>
          <w:b/>
          <w:color w:val="3E3E3E"/>
        </w:rPr>
      </w:pPr>
    </w:p>
    <w:p w:rsidR="006C24CA" w:rsidRDefault="006C24CA" w:rsidP="006C24CA">
      <w:pPr>
        <w:pStyle w:val="AralkYok"/>
        <w:ind w:left="6372" w:firstLine="708"/>
        <w:contextualSpacing/>
        <w:jc w:val="both"/>
        <w:rPr>
          <w:b/>
          <w:color w:val="3E3E3E"/>
        </w:rPr>
      </w:pPr>
    </w:p>
    <w:p w:rsidR="006C24CA" w:rsidRDefault="006C24CA" w:rsidP="006C24CA">
      <w:pPr>
        <w:pStyle w:val="AralkYok"/>
        <w:ind w:left="6372" w:firstLine="708"/>
        <w:contextualSpacing/>
        <w:jc w:val="both"/>
        <w:rPr>
          <w:b/>
          <w:color w:val="3E3E3E"/>
        </w:rPr>
      </w:pPr>
    </w:p>
    <w:p w:rsidR="006C24CA" w:rsidRDefault="006C24CA" w:rsidP="006C24CA">
      <w:pPr>
        <w:pStyle w:val="AralkYok"/>
        <w:ind w:left="6372" w:firstLine="708"/>
        <w:contextualSpacing/>
        <w:jc w:val="both"/>
        <w:rPr>
          <w:b/>
          <w:color w:val="3E3E3E"/>
        </w:rPr>
      </w:pPr>
    </w:p>
    <w:p w:rsidR="006C24CA" w:rsidRDefault="006C24CA" w:rsidP="006C24CA">
      <w:pPr>
        <w:pStyle w:val="AralkYok"/>
        <w:ind w:left="6372" w:firstLine="708"/>
        <w:contextualSpacing/>
        <w:jc w:val="both"/>
        <w:rPr>
          <w:b/>
          <w:color w:val="3E3E3E"/>
        </w:rPr>
      </w:pPr>
    </w:p>
    <w:p w:rsidR="006C24CA" w:rsidRDefault="006C24CA" w:rsidP="006C24CA">
      <w:pPr>
        <w:pStyle w:val="AralkYok"/>
        <w:ind w:left="6372" w:firstLine="708"/>
        <w:contextualSpacing/>
        <w:jc w:val="both"/>
        <w:rPr>
          <w:b/>
          <w:color w:val="3E3E3E"/>
        </w:rPr>
      </w:pPr>
      <w:r>
        <w:rPr>
          <w:b/>
          <w:color w:val="3E3E3E"/>
        </w:rPr>
        <w:t xml:space="preserve">                            UYGUNDUR</w:t>
      </w:r>
    </w:p>
    <w:p w:rsidR="006C24CA" w:rsidRDefault="006C24CA" w:rsidP="006C24CA">
      <w:pPr>
        <w:pStyle w:val="AralkYok"/>
        <w:ind w:left="6372" w:firstLine="708"/>
        <w:contextualSpacing/>
        <w:jc w:val="both"/>
        <w:rPr>
          <w:b/>
          <w:color w:val="3E3E3E"/>
        </w:rPr>
      </w:pPr>
    </w:p>
    <w:p w:rsidR="006C24CA" w:rsidRDefault="006C24CA" w:rsidP="006C24CA">
      <w:pPr>
        <w:pStyle w:val="AralkYok"/>
        <w:ind w:right="88"/>
        <w:contextualSpacing/>
        <w:jc w:val="both"/>
        <w:rPr>
          <w:b/>
          <w:color w:val="3E3E3E"/>
        </w:rPr>
      </w:pPr>
      <w:r>
        <w:rPr>
          <w:b/>
          <w:color w:val="3E3E3E"/>
        </w:rPr>
        <w:t xml:space="preserve">                                                                                                                                                     </w:t>
      </w:r>
      <w:proofErr w:type="gramStart"/>
      <w:r>
        <w:rPr>
          <w:b/>
          <w:color w:val="3E3E3E"/>
        </w:rPr>
        <w:t>19/23/2016</w:t>
      </w:r>
      <w:proofErr w:type="gramEnd"/>
    </w:p>
    <w:p w:rsidR="006C24CA" w:rsidRDefault="006C24CA" w:rsidP="006C24CA">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w:t>
      </w:r>
      <w:proofErr w:type="spellStart"/>
      <w:r>
        <w:rPr>
          <w:b/>
        </w:rPr>
        <w:t>Lutfi</w:t>
      </w:r>
      <w:proofErr w:type="spellEnd"/>
      <w:r>
        <w:rPr>
          <w:b/>
        </w:rPr>
        <w:t xml:space="preserve"> YAŞAR</w:t>
      </w:r>
    </w:p>
    <w:p w:rsidR="006C24CA" w:rsidRDefault="006C24CA" w:rsidP="006C24CA">
      <w:pPr>
        <w:pStyle w:val="AralkYok"/>
        <w:contextualSpacing/>
      </w:pPr>
      <w:r>
        <w:rPr>
          <w:b/>
        </w:rPr>
        <w:t>Fen Bilimleri Öğretmeni</w:t>
      </w:r>
      <w:r>
        <w:rPr>
          <w:b/>
        </w:rPr>
        <w:tab/>
      </w:r>
      <w:r>
        <w:rPr>
          <w:b/>
        </w:rPr>
        <w:tab/>
      </w:r>
      <w:r>
        <w:rPr>
          <w:b/>
        </w:rPr>
        <w:tab/>
      </w:r>
      <w:r>
        <w:rPr>
          <w:b/>
        </w:rPr>
        <w:tab/>
      </w:r>
      <w:r>
        <w:rPr>
          <w:b/>
        </w:rPr>
        <w:tab/>
        <w:t xml:space="preserve">                                                    Okul Müdürü</w:t>
      </w:r>
    </w:p>
    <w:p w:rsidR="00125FE2" w:rsidRPr="000F594E" w:rsidRDefault="00125FE2" w:rsidP="006C24CA">
      <w:pPr>
        <w:spacing w:after="0"/>
        <w:jc w:val="center"/>
        <w:rPr>
          <w:b/>
          <w:sz w:val="44"/>
          <w:szCs w:val="24"/>
        </w:rPr>
      </w:pPr>
    </w:p>
    <w:sectPr w:rsidR="00125FE2" w:rsidRPr="000F594E" w:rsidSect="00125FE2">
      <w:pgSz w:w="11906" w:h="16838"/>
      <w:pgMar w:top="567" w:right="707" w:bottom="567"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3EF" w:rsidRDefault="00C363EF" w:rsidP="000F594E">
      <w:pPr>
        <w:spacing w:after="0" w:line="240" w:lineRule="auto"/>
      </w:pPr>
      <w:r>
        <w:separator/>
      </w:r>
    </w:p>
  </w:endnote>
  <w:endnote w:type="continuationSeparator" w:id="0">
    <w:p w:rsidR="00C363EF" w:rsidRDefault="00C363EF" w:rsidP="000F59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3EF" w:rsidRDefault="00C363EF" w:rsidP="000F594E">
      <w:pPr>
        <w:spacing w:after="0" w:line="240" w:lineRule="auto"/>
      </w:pPr>
      <w:r>
        <w:separator/>
      </w:r>
    </w:p>
  </w:footnote>
  <w:footnote w:type="continuationSeparator" w:id="0">
    <w:p w:rsidR="00C363EF" w:rsidRDefault="00C363EF" w:rsidP="000F59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947D69"/>
    <w:multiLevelType w:val="hybridMultilevel"/>
    <w:tmpl w:val="1584BC84"/>
    <w:lvl w:ilvl="0" w:tplc="6C08FF1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0932AA0"/>
    <w:multiLevelType w:val="hybridMultilevel"/>
    <w:tmpl w:val="3F04E40C"/>
    <w:lvl w:ilvl="0" w:tplc="45ECC57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
  <w:rsids>
    <w:rsidRoot w:val="00635E5E"/>
    <w:rsid w:val="000205DF"/>
    <w:rsid w:val="00024B40"/>
    <w:rsid w:val="000545F8"/>
    <w:rsid w:val="00083D23"/>
    <w:rsid w:val="00085381"/>
    <w:rsid w:val="000D2222"/>
    <w:rsid w:val="000E120A"/>
    <w:rsid w:val="000E77F7"/>
    <w:rsid w:val="000F2C83"/>
    <w:rsid w:val="000F594E"/>
    <w:rsid w:val="000F6FC7"/>
    <w:rsid w:val="00100BDE"/>
    <w:rsid w:val="00125FE2"/>
    <w:rsid w:val="0018041D"/>
    <w:rsid w:val="00186D7B"/>
    <w:rsid w:val="001D41DD"/>
    <w:rsid w:val="001E04DB"/>
    <w:rsid w:val="001F660D"/>
    <w:rsid w:val="00280781"/>
    <w:rsid w:val="002C63AE"/>
    <w:rsid w:val="002E1CA3"/>
    <w:rsid w:val="00331541"/>
    <w:rsid w:val="003B280D"/>
    <w:rsid w:val="00426EB7"/>
    <w:rsid w:val="0043426E"/>
    <w:rsid w:val="004A6381"/>
    <w:rsid w:val="005637FE"/>
    <w:rsid w:val="005F348E"/>
    <w:rsid w:val="00635E5E"/>
    <w:rsid w:val="006B0E7F"/>
    <w:rsid w:val="006C24CA"/>
    <w:rsid w:val="007E16BC"/>
    <w:rsid w:val="008D5A41"/>
    <w:rsid w:val="00931579"/>
    <w:rsid w:val="00B302A4"/>
    <w:rsid w:val="00B4515C"/>
    <w:rsid w:val="00B77C5E"/>
    <w:rsid w:val="00C24819"/>
    <w:rsid w:val="00C363EF"/>
    <w:rsid w:val="00C562F4"/>
    <w:rsid w:val="00CF7B3A"/>
    <w:rsid w:val="00D8075D"/>
    <w:rsid w:val="00D84B6A"/>
    <w:rsid w:val="00D86A2C"/>
    <w:rsid w:val="00DC3B4D"/>
    <w:rsid w:val="00DE4323"/>
    <w:rsid w:val="00E1500E"/>
    <w:rsid w:val="00E26F09"/>
    <w:rsid w:val="00E75385"/>
    <w:rsid w:val="00EC7E40"/>
    <w:rsid w:val="00EE5366"/>
    <w:rsid w:val="00F249BD"/>
    <w:rsid w:val="00F57C35"/>
    <w:rsid w:val="00FD250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GridTable4Accent6">
    <w:name w:val="Grid Table 4 Accent 6"/>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1LightAccent1">
    <w:name w:val="Grid Table 1 Light Accent 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4A6381"/>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4A6381"/>
    <w:rPr>
      <w:b/>
      <w:bCs/>
    </w:rPr>
  </w:style>
  <w:style w:type="table" w:customStyle="1" w:styleId="GridTable1LightAccent6">
    <w:name w:val="Grid Table 1 Light Accent 6"/>
    <w:basedOn w:val="NormalTablo"/>
    <w:uiPriority w:val="46"/>
    <w:rsid w:val="004A6381"/>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Light">
    <w:name w:val="Grid Table Light"/>
    <w:basedOn w:val="NormalTablo"/>
    <w:uiPriority w:val="40"/>
    <w:rsid w:val="004A638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stbilgi">
    <w:name w:val="header"/>
    <w:basedOn w:val="Normal"/>
    <w:link w:val="stbilgiChar"/>
    <w:uiPriority w:val="99"/>
    <w:unhideWhenUsed/>
    <w:rsid w:val="000F594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F594E"/>
  </w:style>
  <w:style w:type="paragraph" w:styleId="Altbilgi">
    <w:name w:val="footer"/>
    <w:basedOn w:val="Normal"/>
    <w:link w:val="AltbilgiChar"/>
    <w:uiPriority w:val="99"/>
    <w:unhideWhenUsed/>
    <w:rsid w:val="000F594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F594E"/>
  </w:style>
  <w:style w:type="table" w:customStyle="1" w:styleId="GridTable6Colorful">
    <w:name w:val="Grid Table 6 Colorful"/>
    <w:basedOn w:val="NormalTablo"/>
    <w:uiPriority w:val="51"/>
    <w:rsid w:val="002E1CA3"/>
    <w:pPr>
      <w:spacing w:after="0" w:line="240" w:lineRule="auto"/>
    </w:pPr>
    <w:rPr>
      <w:rFonts w:eastAsiaTheme="minorHAnsi"/>
      <w:color w:val="000000" w:themeColor="text1"/>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alonMetni">
    <w:name w:val="Balloon Text"/>
    <w:basedOn w:val="Normal"/>
    <w:link w:val="BalonMetniChar"/>
    <w:uiPriority w:val="99"/>
    <w:semiHidden/>
    <w:unhideWhenUsed/>
    <w:rsid w:val="006C24C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C24CA"/>
    <w:rPr>
      <w:rFonts w:ascii="Tahoma" w:hAnsi="Tahoma" w:cs="Tahoma"/>
      <w:sz w:val="16"/>
      <w:szCs w:val="16"/>
    </w:rPr>
  </w:style>
  <w:style w:type="paragraph" w:styleId="AralkYok">
    <w:name w:val="No Spacing"/>
    <w:basedOn w:val="Normal"/>
    <w:uiPriority w:val="1"/>
    <w:qFormat/>
    <w:rsid w:val="006C24C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8847880">
      <w:bodyDiv w:val="1"/>
      <w:marLeft w:val="0"/>
      <w:marRight w:val="0"/>
      <w:marTop w:val="0"/>
      <w:marBottom w:val="0"/>
      <w:divBdr>
        <w:top w:val="none" w:sz="0" w:space="0" w:color="auto"/>
        <w:left w:val="none" w:sz="0" w:space="0" w:color="auto"/>
        <w:bottom w:val="none" w:sz="0" w:space="0" w:color="auto"/>
        <w:right w:val="none" w:sz="0" w:space="0" w:color="auto"/>
      </w:divBdr>
    </w:div>
    <w:div w:id="264963292">
      <w:bodyDiv w:val="1"/>
      <w:marLeft w:val="0"/>
      <w:marRight w:val="0"/>
      <w:marTop w:val="0"/>
      <w:marBottom w:val="0"/>
      <w:divBdr>
        <w:top w:val="none" w:sz="0" w:space="0" w:color="auto"/>
        <w:left w:val="none" w:sz="0" w:space="0" w:color="auto"/>
        <w:bottom w:val="none" w:sz="0" w:space="0" w:color="auto"/>
        <w:right w:val="none" w:sz="0" w:space="0" w:color="auto"/>
      </w:divBdr>
    </w:div>
    <w:div w:id="738594545">
      <w:bodyDiv w:val="1"/>
      <w:marLeft w:val="0"/>
      <w:marRight w:val="0"/>
      <w:marTop w:val="0"/>
      <w:marBottom w:val="0"/>
      <w:divBdr>
        <w:top w:val="none" w:sz="0" w:space="0" w:color="auto"/>
        <w:left w:val="none" w:sz="0" w:space="0" w:color="auto"/>
        <w:bottom w:val="none" w:sz="0" w:space="0" w:color="auto"/>
        <w:right w:val="none" w:sz="0" w:space="0" w:color="auto"/>
      </w:divBdr>
    </w:div>
    <w:div w:id="1037775995">
      <w:bodyDiv w:val="1"/>
      <w:marLeft w:val="0"/>
      <w:marRight w:val="0"/>
      <w:marTop w:val="0"/>
      <w:marBottom w:val="0"/>
      <w:divBdr>
        <w:top w:val="none" w:sz="0" w:space="0" w:color="auto"/>
        <w:left w:val="none" w:sz="0" w:space="0" w:color="auto"/>
        <w:bottom w:val="none" w:sz="0" w:space="0" w:color="auto"/>
        <w:right w:val="none" w:sz="0" w:space="0" w:color="auto"/>
      </w:divBdr>
    </w:div>
    <w:div w:id="1039630216">
      <w:bodyDiv w:val="1"/>
      <w:marLeft w:val="0"/>
      <w:marRight w:val="0"/>
      <w:marTop w:val="0"/>
      <w:marBottom w:val="0"/>
      <w:divBdr>
        <w:top w:val="none" w:sz="0" w:space="0" w:color="auto"/>
        <w:left w:val="none" w:sz="0" w:space="0" w:color="auto"/>
        <w:bottom w:val="none" w:sz="0" w:space="0" w:color="auto"/>
        <w:right w:val="none" w:sz="0" w:space="0" w:color="auto"/>
      </w:divBdr>
    </w:div>
    <w:div w:id="1091587117">
      <w:bodyDiv w:val="1"/>
      <w:marLeft w:val="0"/>
      <w:marRight w:val="0"/>
      <w:marTop w:val="0"/>
      <w:marBottom w:val="0"/>
      <w:divBdr>
        <w:top w:val="none" w:sz="0" w:space="0" w:color="auto"/>
        <w:left w:val="none" w:sz="0" w:space="0" w:color="auto"/>
        <w:bottom w:val="none" w:sz="0" w:space="0" w:color="auto"/>
        <w:right w:val="none" w:sz="0" w:space="0" w:color="auto"/>
      </w:divBdr>
    </w:div>
    <w:div w:id="1307970824">
      <w:bodyDiv w:val="1"/>
      <w:marLeft w:val="0"/>
      <w:marRight w:val="0"/>
      <w:marTop w:val="0"/>
      <w:marBottom w:val="0"/>
      <w:divBdr>
        <w:top w:val="none" w:sz="0" w:space="0" w:color="auto"/>
        <w:left w:val="none" w:sz="0" w:space="0" w:color="auto"/>
        <w:bottom w:val="none" w:sz="0" w:space="0" w:color="auto"/>
        <w:right w:val="none" w:sz="0" w:space="0" w:color="auto"/>
      </w:divBdr>
    </w:div>
    <w:div w:id="1362054912">
      <w:bodyDiv w:val="1"/>
      <w:marLeft w:val="0"/>
      <w:marRight w:val="0"/>
      <w:marTop w:val="0"/>
      <w:marBottom w:val="0"/>
      <w:divBdr>
        <w:top w:val="none" w:sz="0" w:space="0" w:color="auto"/>
        <w:left w:val="none" w:sz="0" w:space="0" w:color="auto"/>
        <w:bottom w:val="none" w:sz="0" w:space="0" w:color="auto"/>
        <w:right w:val="none" w:sz="0" w:space="0" w:color="auto"/>
      </w:divBdr>
    </w:div>
    <w:div w:id="1625964387">
      <w:bodyDiv w:val="1"/>
      <w:marLeft w:val="0"/>
      <w:marRight w:val="0"/>
      <w:marTop w:val="0"/>
      <w:marBottom w:val="0"/>
      <w:divBdr>
        <w:top w:val="none" w:sz="0" w:space="0" w:color="auto"/>
        <w:left w:val="none" w:sz="0" w:space="0" w:color="auto"/>
        <w:bottom w:val="none" w:sz="0" w:space="0" w:color="auto"/>
        <w:right w:val="none" w:sz="0" w:space="0" w:color="auto"/>
      </w:divBdr>
    </w:div>
    <w:div w:id="1862355273">
      <w:bodyDiv w:val="1"/>
      <w:marLeft w:val="0"/>
      <w:marRight w:val="0"/>
      <w:marTop w:val="0"/>
      <w:marBottom w:val="0"/>
      <w:divBdr>
        <w:top w:val="none" w:sz="0" w:space="0" w:color="auto"/>
        <w:left w:val="none" w:sz="0" w:space="0" w:color="auto"/>
        <w:bottom w:val="none" w:sz="0" w:space="0" w:color="auto"/>
        <w:right w:val="none" w:sz="0" w:space="0" w:color="auto"/>
      </w:divBdr>
    </w:div>
    <w:div w:id="1899512934">
      <w:bodyDiv w:val="1"/>
      <w:marLeft w:val="0"/>
      <w:marRight w:val="0"/>
      <w:marTop w:val="0"/>
      <w:marBottom w:val="0"/>
      <w:divBdr>
        <w:top w:val="none" w:sz="0" w:space="0" w:color="auto"/>
        <w:left w:val="none" w:sz="0" w:space="0" w:color="auto"/>
        <w:bottom w:val="none" w:sz="0" w:space="0" w:color="auto"/>
        <w:right w:val="none" w:sz="0" w:space="0" w:color="auto"/>
      </w:divBdr>
      <w:divsChild>
        <w:div w:id="660276975">
          <w:marLeft w:val="0"/>
          <w:marRight w:val="0"/>
          <w:marTop w:val="0"/>
          <w:marBottom w:val="0"/>
          <w:divBdr>
            <w:top w:val="none" w:sz="0" w:space="0" w:color="auto"/>
            <w:left w:val="none" w:sz="0" w:space="0" w:color="auto"/>
            <w:bottom w:val="none" w:sz="0" w:space="0" w:color="auto"/>
            <w:right w:val="none" w:sz="0" w:space="0" w:color="auto"/>
          </w:divBdr>
          <w:divsChild>
            <w:div w:id="1617787250">
              <w:marLeft w:val="0"/>
              <w:marRight w:val="0"/>
              <w:marTop w:val="0"/>
              <w:marBottom w:val="0"/>
              <w:divBdr>
                <w:top w:val="none" w:sz="0" w:space="0" w:color="auto"/>
                <w:left w:val="none" w:sz="0" w:space="0" w:color="auto"/>
                <w:bottom w:val="none" w:sz="0" w:space="0" w:color="auto"/>
                <w:right w:val="none" w:sz="0" w:space="0" w:color="auto"/>
              </w:divBdr>
              <w:divsChild>
                <w:div w:id="326828408">
                  <w:marLeft w:val="0"/>
                  <w:marRight w:val="0"/>
                  <w:marTop w:val="0"/>
                  <w:marBottom w:val="0"/>
                  <w:divBdr>
                    <w:top w:val="none" w:sz="0" w:space="0" w:color="auto"/>
                    <w:left w:val="none" w:sz="0" w:space="0" w:color="auto"/>
                    <w:bottom w:val="none" w:sz="0" w:space="0" w:color="auto"/>
                    <w:right w:val="none" w:sz="0" w:space="0" w:color="auto"/>
                  </w:divBdr>
                  <w:divsChild>
                    <w:div w:id="1575583603">
                      <w:marLeft w:val="0"/>
                      <w:marRight w:val="0"/>
                      <w:marTop w:val="0"/>
                      <w:marBottom w:val="0"/>
                      <w:divBdr>
                        <w:top w:val="none" w:sz="0" w:space="0" w:color="auto"/>
                        <w:left w:val="none" w:sz="0" w:space="0" w:color="auto"/>
                        <w:bottom w:val="none" w:sz="0" w:space="0" w:color="auto"/>
                        <w:right w:val="none" w:sz="0" w:space="0" w:color="auto"/>
                      </w:divBdr>
                      <w:divsChild>
                        <w:div w:id="1845322919">
                          <w:marLeft w:val="0"/>
                          <w:marRight w:val="0"/>
                          <w:marTop w:val="0"/>
                          <w:marBottom w:val="0"/>
                          <w:divBdr>
                            <w:top w:val="none" w:sz="0" w:space="0" w:color="auto"/>
                            <w:left w:val="none" w:sz="0" w:space="0" w:color="auto"/>
                            <w:bottom w:val="none" w:sz="0" w:space="0" w:color="auto"/>
                            <w:right w:val="none" w:sz="0" w:space="0" w:color="auto"/>
                          </w:divBdr>
                        </w:div>
                        <w:div w:id="187604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626540">
      <w:bodyDiv w:val="1"/>
      <w:marLeft w:val="0"/>
      <w:marRight w:val="0"/>
      <w:marTop w:val="0"/>
      <w:marBottom w:val="0"/>
      <w:divBdr>
        <w:top w:val="none" w:sz="0" w:space="0" w:color="auto"/>
        <w:left w:val="none" w:sz="0" w:space="0" w:color="auto"/>
        <w:bottom w:val="none" w:sz="0" w:space="0" w:color="auto"/>
        <w:right w:val="none" w:sz="0" w:space="0" w:color="auto"/>
      </w:divBdr>
    </w:div>
    <w:div w:id="2057199708">
      <w:bodyDiv w:val="1"/>
      <w:marLeft w:val="0"/>
      <w:marRight w:val="0"/>
      <w:marTop w:val="0"/>
      <w:marBottom w:val="0"/>
      <w:divBdr>
        <w:top w:val="none" w:sz="0" w:space="0" w:color="auto"/>
        <w:left w:val="none" w:sz="0" w:space="0" w:color="auto"/>
        <w:bottom w:val="none" w:sz="0" w:space="0" w:color="auto"/>
        <w:right w:val="none" w:sz="0" w:space="0" w:color="auto"/>
      </w:divBdr>
    </w:div>
    <w:div w:id="208687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enehli.com/" TargetMode="External"/><Relationship Id="rId18" Type="http://schemas.openxmlformats.org/officeDocument/2006/relationships/hyperlink" Target="http://www.fenehli.com/" TargetMode="External"/><Relationship Id="rId3" Type="http://schemas.openxmlformats.org/officeDocument/2006/relationships/settings" Target="settings.xml"/><Relationship Id="rId21" Type="http://schemas.openxmlformats.org/officeDocument/2006/relationships/image" Target="media/image3.jpeg"/><Relationship Id="rId7" Type="http://schemas.openxmlformats.org/officeDocument/2006/relationships/hyperlink" Target="http://www.fenehli.com/" TargetMode="External"/><Relationship Id="rId12" Type="http://schemas.openxmlformats.org/officeDocument/2006/relationships/hyperlink" Target="http://www.fenehli.com/" TargetMode="External"/><Relationship Id="rId17" Type="http://schemas.openxmlformats.org/officeDocument/2006/relationships/hyperlink" Target="http://www.fenehli.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fenehli.com/" TargetMode="External"/><Relationship Id="rId20" Type="http://schemas.openxmlformats.org/officeDocument/2006/relationships/hyperlink" Target="http://www.fenehli.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enehli.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fenehli.com/" TargetMode="External"/><Relationship Id="rId23" Type="http://schemas.openxmlformats.org/officeDocument/2006/relationships/hyperlink" Target="http://www.fenehli.com/" TargetMode="External"/><Relationship Id="rId10" Type="http://schemas.openxmlformats.org/officeDocument/2006/relationships/image" Target="media/image2.jpeg"/><Relationship Id="rId19" Type="http://schemas.openxmlformats.org/officeDocument/2006/relationships/hyperlink" Target="http://www.fenehli.com/" TargetMode="External"/><Relationship Id="rId4" Type="http://schemas.openxmlformats.org/officeDocument/2006/relationships/webSettings" Target="webSettings.xml"/><Relationship Id="rId9" Type="http://schemas.openxmlformats.org/officeDocument/2006/relationships/hyperlink" Target="http://www.fenehli.com/" TargetMode="External"/><Relationship Id="rId14" Type="http://schemas.openxmlformats.org/officeDocument/2006/relationships/hyperlink" Target="http://www.fenehli.com/" TargetMode="External"/><Relationship Id="rId22" Type="http://schemas.openxmlformats.org/officeDocument/2006/relationships/hyperlink" Target="http://www.fenehli.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4</Pages>
  <Words>1714</Words>
  <Characters>9775</Characters>
  <Application>Microsoft Office Word</Application>
  <DocSecurity>0</DocSecurity>
  <Lines>81</Lines>
  <Paragraphs>22</Paragraphs>
  <ScaleCrop>false</ScaleCrop>
  <HeadingPairs>
    <vt:vector size="2" baseType="variant">
      <vt:variant>
        <vt:lpstr>Konu Başlığı</vt:lpstr>
      </vt:variant>
      <vt:variant>
        <vt:i4>1</vt:i4>
      </vt:variant>
    </vt:vector>
  </HeadingPairs>
  <TitlesOfParts>
    <vt:vector size="1" baseType="lpstr">
      <vt:lpstr>www.FenEhli.com </vt:lpstr>
    </vt:vector>
  </TitlesOfParts>
  <Manager>www.FenEhli.com</Manager>
  <Company>www.FenEhli.com </Company>
  <LinksUpToDate>false</LinksUpToDate>
  <CharactersWithSpaces>11467</CharactersWithSpaces>
  <SharedDoc>false</SharedDoc>
  <HyperlinkBase>www.FenEhli.com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www.FenEhli.com </dc:title>
  <dc:subject>www.FenEhli.com </dc:subject>
  <dc:creator/>
  <cp:keywords>www.FenEhli.com </cp:keywords>
  <dc:description>www.FenEhli.com </dc:description>
  <cp:lastModifiedBy>HÜSEYİN</cp:lastModifiedBy>
  <cp:revision>37</cp:revision>
  <dcterms:created xsi:type="dcterms:W3CDTF">2015-09-18T15:07:00Z</dcterms:created>
  <dcterms:modified xsi:type="dcterms:W3CDTF">2016-12-20T08:07:00Z</dcterms:modified>
  <cp:category>www.FenEhli.com </cp:category>
  <cp:contentStatus>www.FenEhli.com </cp:contentStatus>
</cp:coreProperties>
</file>