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A67546" w:rsidP="000E120A">
      <w:pPr>
        <w:jc w:val="center"/>
        <w:rPr>
          <w:b/>
          <w:sz w:val="24"/>
          <w:szCs w:val="24"/>
        </w:rPr>
      </w:pPr>
      <w:r>
        <w:rPr>
          <w:b/>
          <w:sz w:val="24"/>
          <w:szCs w:val="24"/>
        </w:rPr>
        <w:t>2016- 2017</w:t>
      </w:r>
      <w:r w:rsidR="00635E5E" w:rsidRPr="00125FE2">
        <w:rPr>
          <w:b/>
          <w:sz w:val="24"/>
          <w:szCs w:val="24"/>
        </w:rPr>
        <w:t xml:space="preserve"> EĞİTİ</w:t>
      </w:r>
      <w:bookmarkStart w:id="0" w:name="_GoBack"/>
      <w:bookmarkEnd w:id="0"/>
      <w:r w:rsidR="00635E5E" w:rsidRPr="00125FE2">
        <w:rPr>
          <w:b/>
          <w:sz w:val="24"/>
          <w:szCs w:val="24"/>
        </w:rPr>
        <w:t xml:space="preserve">M – ÖĞRETİM </w:t>
      </w:r>
      <w:r w:rsidR="0043426E">
        <w:rPr>
          <w:b/>
          <w:sz w:val="24"/>
          <w:szCs w:val="24"/>
        </w:rPr>
        <w:t>YILI 6</w:t>
      </w:r>
      <w:r w:rsidR="000E120A" w:rsidRPr="00125FE2">
        <w:rPr>
          <w:b/>
          <w:sz w:val="24"/>
          <w:szCs w:val="24"/>
        </w:rPr>
        <w:t>.</w:t>
      </w:r>
      <w:r w:rsidR="00F249BD">
        <w:rPr>
          <w:b/>
          <w:sz w:val="24"/>
          <w:szCs w:val="24"/>
        </w:rPr>
        <w:t xml:space="preserve"> SINIF FEN BİLİMLERİ DERS </w:t>
      </w:r>
      <w:r w:rsidR="00763C2B">
        <w:rPr>
          <w:b/>
          <w:sz w:val="24"/>
          <w:szCs w:val="24"/>
        </w:rPr>
        <w:t>PLA</w:t>
      </w:r>
      <w:r w:rsidR="00635E5E" w:rsidRPr="00125FE2">
        <w:rPr>
          <w:b/>
          <w:sz w:val="24"/>
          <w:szCs w:val="24"/>
        </w:rPr>
        <w:t>NI</w:t>
      </w:r>
    </w:p>
    <w:p w:rsidR="00635E5E" w:rsidRPr="00125FE2" w:rsidRDefault="00635E5E" w:rsidP="00A46C22">
      <w:pPr>
        <w:ind w:left="-567" w:firstLine="567"/>
        <w:rPr>
          <w:b/>
          <w:color w:val="FF0000"/>
        </w:rPr>
      </w:pPr>
      <w:r w:rsidRPr="00125FE2">
        <w:rPr>
          <w:b/>
          <w:color w:val="FF0000"/>
        </w:rPr>
        <w:t>I.BÖLÜM</w:t>
      </w:r>
    </w:p>
    <w:tbl>
      <w:tblPr>
        <w:tblStyle w:val="TabloKlavuzu"/>
        <w:tblW w:w="0" w:type="auto"/>
        <w:jc w:val="center"/>
        <w:tblLook w:val="04A0"/>
      </w:tblPr>
      <w:tblGrid>
        <w:gridCol w:w="2093"/>
        <w:gridCol w:w="4035"/>
        <w:gridCol w:w="3652"/>
      </w:tblGrid>
      <w:tr w:rsidR="00635E5E" w:rsidTr="00A67546">
        <w:trPr>
          <w:jc w:val="center"/>
        </w:trPr>
        <w:tc>
          <w:tcPr>
            <w:tcW w:w="2093" w:type="dxa"/>
          </w:tcPr>
          <w:p w:rsidR="00635E5E" w:rsidRPr="000E120A" w:rsidRDefault="00635E5E" w:rsidP="00635E5E">
            <w:pPr>
              <w:jc w:val="right"/>
              <w:rPr>
                <w:b/>
              </w:rPr>
            </w:pPr>
            <w:r w:rsidRPr="000E120A">
              <w:rPr>
                <w:b/>
              </w:rPr>
              <w:t>Dersin Adı:</w:t>
            </w:r>
          </w:p>
        </w:tc>
        <w:tc>
          <w:tcPr>
            <w:tcW w:w="4035" w:type="dxa"/>
          </w:tcPr>
          <w:p w:rsidR="00635E5E" w:rsidRDefault="00635E5E">
            <w:r>
              <w:t>Fen Bilimleri</w:t>
            </w:r>
          </w:p>
        </w:tc>
        <w:tc>
          <w:tcPr>
            <w:tcW w:w="3652" w:type="dxa"/>
          </w:tcPr>
          <w:p w:rsidR="00635E5E" w:rsidRDefault="00ED18CD" w:rsidP="00A67546">
            <w:r>
              <w:t>5</w:t>
            </w:r>
            <w:r w:rsidR="00635E5E">
              <w:t>.</w:t>
            </w:r>
            <w:r w:rsidR="00A67546">
              <w:t xml:space="preserve"> </w:t>
            </w:r>
            <w:r w:rsidR="00635E5E">
              <w:t>Hafta (</w:t>
            </w:r>
            <w:r w:rsidR="00A67546">
              <w:t>17 – 21</w:t>
            </w:r>
            <w:r w:rsidR="00D84B6A">
              <w:t xml:space="preserve"> </w:t>
            </w:r>
            <w:r w:rsidR="00635E5E">
              <w:t>Ekim</w:t>
            </w:r>
            <w:r w:rsidR="00A67546">
              <w:t xml:space="preserve"> 2016</w:t>
            </w:r>
            <w:r w:rsidR="00635E5E">
              <w:t>)</w:t>
            </w:r>
          </w:p>
        </w:tc>
      </w:tr>
      <w:tr w:rsidR="00635E5E" w:rsidTr="00A46C22">
        <w:trPr>
          <w:jc w:val="center"/>
        </w:trPr>
        <w:tc>
          <w:tcPr>
            <w:tcW w:w="2093" w:type="dxa"/>
          </w:tcPr>
          <w:p w:rsidR="00635E5E" w:rsidRPr="000E120A" w:rsidRDefault="00635E5E" w:rsidP="00635E5E">
            <w:pPr>
              <w:jc w:val="right"/>
              <w:rPr>
                <w:b/>
              </w:rPr>
            </w:pPr>
            <w:r w:rsidRPr="000E120A">
              <w:rPr>
                <w:b/>
              </w:rPr>
              <w:t>Sınıf:</w:t>
            </w:r>
          </w:p>
        </w:tc>
        <w:tc>
          <w:tcPr>
            <w:tcW w:w="7687" w:type="dxa"/>
            <w:gridSpan w:val="2"/>
          </w:tcPr>
          <w:p w:rsidR="00635E5E" w:rsidRDefault="0043426E" w:rsidP="0018041D">
            <w:r>
              <w:t>6</w:t>
            </w:r>
            <w:r w:rsidR="000E120A">
              <w:t>.</w:t>
            </w:r>
            <w:r w:rsidR="00635E5E">
              <w:t>Sınıf</w:t>
            </w:r>
          </w:p>
        </w:tc>
      </w:tr>
      <w:tr w:rsidR="00635E5E" w:rsidTr="00A46C22">
        <w:trPr>
          <w:jc w:val="center"/>
        </w:trPr>
        <w:tc>
          <w:tcPr>
            <w:tcW w:w="2093" w:type="dxa"/>
          </w:tcPr>
          <w:p w:rsidR="00635E5E" w:rsidRPr="000E120A" w:rsidRDefault="00635E5E" w:rsidP="00635E5E">
            <w:pPr>
              <w:jc w:val="right"/>
              <w:rPr>
                <w:b/>
              </w:rPr>
            </w:pPr>
            <w:r w:rsidRPr="000E120A">
              <w:rPr>
                <w:b/>
              </w:rPr>
              <w:t>Ünite No-Adı:</w:t>
            </w:r>
          </w:p>
        </w:tc>
        <w:tc>
          <w:tcPr>
            <w:tcW w:w="7687" w:type="dxa"/>
            <w:gridSpan w:val="2"/>
          </w:tcPr>
          <w:p w:rsidR="00635E5E" w:rsidRDefault="00635E5E" w:rsidP="0043426E">
            <w:r>
              <w:t>1.Ünite:</w:t>
            </w:r>
            <w:r w:rsidR="0018041D">
              <w:t xml:space="preserve"> </w:t>
            </w:r>
            <w:r w:rsidR="0018041D" w:rsidRPr="0018041D">
              <w:t>Vücudumuz</w:t>
            </w:r>
            <w:r w:rsidR="0043426E">
              <w:t>daki Sistemler</w:t>
            </w:r>
          </w:p>
        </w:tc>
      </w:tr>
      <w:tr w:rsidR="00635E5E" w:rsidTr="00A46C22">
        <w:trPr>
          <w:jc w:val="center"/>
        </w:trPr>
        <w:tc>
          <w:tcPr>
            <w:tcW w:w="2093" w:type="dxa"/>
          </w:tcPr>
          <w:p w:rsidR="00635E5E" w:rsidRPr="000E120A" w:rsidRDefault="00635E5E" w:rsidP="00635E5E">
            <w:pPr>
              <w:jc w:val="right"/>
              <w:rPr>
                <w:b/>
              </w:rPr>
            </w:pPr>
            <w:r w:rsidRPr="000E120A">
              <w:rPr>
                <w:b/>
              </w:rPr>
              <w:t>Konu:</w:t>
            </w:r>
          </w:p>
        </w:tc>
        <w:tc>
          <w:tcPr>
            <w:tcW w:w="7687" w:type="dxa"/>
            <w:gridSpan w:val="2"/>
          </w:tcPr>
          <w:p w:rsidR="00635E5E" w:rsidRDefault="00385926">
            <w:r>
              <w:t>Solunum Sistemi</w:t>
            </w:r>
          </w:p>
        </w:tc>
      </w:tr>
      <w:tr w:rsidR="00635E5E" w:rsidTr="00A46C22">
        <w:trPr>
          <w:jc w:val="center"/>
        </w:trPr>
        <w:tc>
          <w:tcPr>
            <w:tcW w:w="2093" w:type="dxa"/>
          </w:tcPr>
          <w:p w:rsidR="00635E5E" w:rsidRPr="000E120A" w:rsidRDefault="00635E5E" w:rsidP="00635E5E">
            <w:pPr>
              <w:jc w:val="right"/>
              <w:rPr>
                <w:b/>
              </w:rPr>
            </w:pPr>
            <w:r w:rsidRPr="000E120A">
              <w:rPr>
                <w:b/>
              </w:rPr>
              <w:t>Önerilen Ders Saati:</w:t>
            </w:r>
          </w:p>
        </w:tc>
        <w:tc>
          <w:tcPr>
            <w:tcW w:w="7687" w:type="dxa"/>
            <w:gridSpan w:val="2"/>
          </w:tcPr>
          <w:p w:rsidR="00635E5E" w:rsidRDefault="00231E17">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2093"/>
        <w:gridCol w:w="2012"/>
        <w:gridCol w:w="5940"/>
      </w:tblGrid>
      <w:tr w:rsidR="00635E5E" w:rsidTr="00A46C22">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940" w:type="dxa"/>
          </w:tcPr>
          <w:p w:rsidR="00ED18CD" w:rsidRPr="00ED18CD" w:rsidRDefault="00ED18CD" w:rsidP="00ED18CD">
            <w:r w:rsidRPr="00ED18CD">
              <w:t>6.1.3.2. Akciğerlerin yapısını açıklar ve alveol-kılcal damar arasındaki gaz alışverişini model üzerinde gösterir.</w:t>
            </w:r>
          </w:p>
          <w:p w:rsidR="0018041D" w:rsidRDefault="0018041D" w:rsidP="00231E17"/>
        </w:tc>
      </w:tr>
      <w:tr w:rsidR="00635E5E" w:rsidTr="00231E17">
        <w:trPr>
          <w:trHeight w:val="926"/>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940" w:type="dxa"/>
          </w:tcPr>
          <w:p w:rsidR="00A67546" w:rsidRPr="00A67546" w:rsidRDefault="00A67546" w:rsidP="00A67546">
            <w:pPr>
              <w:rPr>
                <w:bCs/>
              </w:rPr>
            </w:pPr>
            <w:r w:rsidRPr="00A67546">
              <w:rPr>
                <w:bCs/>
              </w:rPr>
              <w:t>Solunum sistemi</w:t>
            </w:r>
          </w:p>
          <w:p w:rsidR="00A67546" w:rsidRPr="00A67546" w:rsidRDefault="00A67546" w:rsidP="00A67546">
            <w:pPr>
              <w:rPr>
                <w:bCs/>
              </w:rPr>
            </w:pPr>
            <w:r w:rsidRPr="00A67546">
              <w:rPr>
                <w:bCs/>
              </w:rPr>
              <w:t>Akciğer</w:t>
            </w:r>
          </w:p>
          <w:p w:rsidR="006C296D" w:rsidRDefault="00A67546" w:rsidP="00A67546">
            <w:r w:rsidRPr="00A67546">
              <w:rPr>
                <w:bCs/>
              </w:rPr>
              <w:t>Alveol</w:t>
            </w:r>
          </w:p>
        </w:tc>
      </w:tr>
      <w:tr w:rsidR="00635E5E" w:rsidTr="00A46C22">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940" w:type="dxa"/>
          </w:tcPr>
          <w:p w:rsidR="00635E5E" w:rsidRDefault="00D84B6A">
            <w:r>
              <w:t>Anlatım, Soru Cevap, Rol Yapma, Grup Çalışması</w:t>
            </w:r>
          </w:p>
        </w:tc>
      </w:tr>
      <w:tr w:rsidR="00635E5E" w:rsidTr="00A46C22">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940" w:type="dxa"/>
          </w:tcPr>
          <w:p w:rsidR="00635E5E" w:rsidRDefault="00A67546" w:rsidP="00A46C22">
            <w:pPr>
              <w:rPr>
                <w:bCs/>
              </w:rPr>
            </w:pPr>
            <w:r w:rsidRPr="00A67546">
              <w:rPr>
                <w:bCs/>
              </w:rPr>
              <w:t>Solunum sisteminin yapı ve organlarını modelde gösteriyorum</w:t>
            </w:r>
            <w:r>
              <w:rPr>
                <w:bCs/>
              </w:rPr>
              <w:t xml:space="preserve"> etkinliği için;</w:t>
            </w:r>
          </w:p>
          <w:p w:rsidR="00A67546" w:rsidRPr="00A67546" w:rsidRDefault="00A67546" w:rsidP="00A67546">
            <w:r w:rsidRPr="00A67546">
              <w:t>• İnsan vücudu modeli</w:t>
            </w:r>
          </w:p>
          <w:p w:rsidR="00A67546" w:rsidRPr="00A67546" w:rsidRDefault="00A67546" w:rsidP="00A67546">
            <w:r w:rsidRPr="00A67546">
              <w:t>• Boş kâğıt (2 cm x 3 cm ebatlarında)</w:t>
            </w:r>
          </w:p>
          <w:p w:rsidR="00A67546" w:rsidRPr="00A67546" w:rsidRDefault="00A67546" w:rsidP="00A67546">
            <w:r w:rsidRPr="00A67546">
              <w:t>• İzole bant</w:t>
            </w:r>
          </w:p>
          <w:p w:rsidR="00A67546" w:rsidRDefault="00A67546" w:rsidP="00A67546">
            <w:r w:rsidRPr="00A67546">
              <w:t>• Kalem</w:t>
            </w:r>
          </w:p>
          <w:p w:rsidR="00A67546" w:rsidRDefault="00A67546" w:rsidP="00A67546">
            <w:pPr>
              <w:rPr>
                <w:bCs/>
              </w:rPr>
            </w:pPr>
            <w:r w:rsidRPr="00A67546">
              <w:rPr>
                <w:bCs/>
              </w:rPr>
              <w:t>Alveol ve kılcal kan damarları arasındaki gaz</w:t>
            </w:r>
            <w:r>
              <w:rPr>
                <w:bCs/>
              </w:rPr>
              <w:t xml:space="preserve"> </w:t>
            </w:r>
            <w:r w:rsidRPr="00A67546">
              <w:rPr>
                <w:bCs/>
              </w:rPr>
              <w:t>alış verişini model üzerinde gösteriyorum</w:t>
            </w:r>
            <w:r>
              <w:rPr>
                <w:bCs/>
              </w:rPr>
              <w:t xml:space="preserve"> etkinliği için;</w:t>
            </w:r>
          </w:p>
          <w:p w:rsidR="00A67546" w:rsidRPr="00A67546" w:rsidRDefault="00A67546" w:rsidP="00A67546">
            <w:pPr>
              <w:rPr>
                <w:bCs/>
              </w:rPr>
            </w:pPr>
            <w:r w:rsidRPr="00A67546">
              <w:rPr>
                <w:bCs/>
              </w:rPr>
              <w:t>• Oyun hamuru</w:t>
            </w:r>
          </w:p>
          <w:p w:rsidR="00A67546" w:rsidRPr="00A67546" w:rsidRDefault="00A67546" w:rsidP="00A67546">
            <w:pPr>
              <w:rPr>
                <w:bCs/>
              </w:rPr>
            </w:pPr>
            <w:r w:rsidRPr="00A67546">
              <w:rPr>
                <w:bCs/>
              </w:rPr>
              <w:t>• Kırmızı ve mavi ipler</w:t>
            </w:r>
          </w:p>
          <w:p w:rsidR="00A67546" w:rsidRPr="00A67546" w:rsidRDefault="00A67546" w:rsidP="00A67546">
            <w:pPr>
              <w:rPr>
                <w:bCs/>
              </w:rPr>
            </w:pPr>
            <w:r w:rsidRPr="00A67546">
              <w:rPr>
                <w:bCs/>
              </w:rPr>
              <w:t>• Yuvarlak ve kare şeklinde kesilmiş küçük kartlar</w:t>
            </w:r>
          </w:p>
        </w:tc>
      </w:tr>
      <w:tr w:rsidR="00635E5E" w:rsidTr="00A67546">
        <w:trPr>
          <w:trHeight w:val="910"/>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940" w:type="dxa"/>
          </w:tcPr>
          <w:p w:rsidR="00635E5E" w:rsidRDefault="00A67546" w:rsidP="00231E17">
            <w:r w:rsidRPr="00A67546">
              <w:t>[!] 3.4 Solunum sistemini olumsuz etkileyen etmenler için sigara, havayı kirleten maddeler, asbest vb. örnek olarak verilebilir.</w:t>
            </w:r>
          </w:p>
        </w:tc>
      </w:tr>
      <w:tr w:rsidR="00635E5E" w:rsidTr="00A46C22">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940" w:type="dxa"/>
          </w:tcPr>
          <w:p w:rsidR="00385926" w:rsidRDefault="00A67546" w:rsidP="00231E17">
            <w:pPr>
              <w:rPr>
                <w:bCs/>
              </w:rPr>
            </w:pPr>
            <w:r w:rsidRPr="00A67546">
              <w:rPr>
                <w:bCs/>
              </w:rPr>
              <w:t>Solunum sisteminin yapı ve organlarını modelde gösteriyorum</w:t>
            </w:r>
            <w:r>
              <w:rPr>
                <w:bCs/>
              </w:rPr>
              <w:t xml:space="preserve"> (D.K Sayfa: 53)</w:t>
            </w:r>
          </w:p>
          <w:p w:rsidR="00A67546" w:rsidRPr="00A67546" w:rsidRDefault="00A67546" w:rsidP="00231E17">
            <w:pPr>
              <w:rPr>
                <w:bCs/>
              </w:rPr>
            </w:pPr>
            <w:r w:rsidRPr="00A67546">
              <w:rPr>
                <w:bCs/>
              </w:rPr>
              <w:t>Alveol ve kılcal kan damarları arasındaki gaz</w:t>
            </w:r>
            <w:r>
              <w:rPr>
                <w:bCs/>
              </w:rPr>
              <w:t xml:space="preserve"> </w:t>
            </w:r>
            <w:r w:rsidRPr="00A67546">
              <w:rPr>
                <w:bCs/>
              </w:rPr>
              <w:t>alış verişini model üzerinde gösteriyorum</w:t>
            </w:r>
            <w:r>
              <w:rPr>
                <w:bCs/>
              </w:rPr>
              <w:t xml:space="preserve"> (D.K Sayfa: 54)</w:t>
            </w:r>
          </w:p>
        </w:tc>
      </w:tr>
      <w:tr w:rsidR="00635E5E" w:rsidTr="00A46C22">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7952" w:type="dxa"/>
            <w:gridSpan w:val="2"/>
            <w:vAlign w:val="center"/>
          </w:tcPr>
          <w:p w:rsidR="00A67546" w:rsidRPr="00A67546" w:rsidRDefault="00A67546" w:rsidP="00A67546">
            <w:pPr>
              <w:autoSpaceDE w:val="0"/>
              <w:autoSpaceDN w:val="0"/>
              <w:adjustRightInd w:val="0"/>
            </w:pPr>
            <w:r w:rsidRPr="00A67546">
              <w:rPr>
                <w:b/>
                <w:bCs/>
              </w:rPr>
              <w:t>SOLUNUM SİSTEMİ</w:t>
            </w:r>
          </w:p>
          <w:p w:rsidR="00A67546" w:rsidRPr="00A67546" w:rsidRDefault="00A67546" w:rsidP="00A67546">
            <w:pPr>
              <w:autoSpaceDE w:val="0"/>
              <w:autoSpaceDN w:val="0"/>
              <w:adjustRightInd w:val="0"/>
            </w:pPr>
            <w:r w:rsidRPr="00A67546">
              <w:t>Bütün canlılar, vücut yapılarına uygun şekilde nefes alır. Vücudunuz milyarlarca hücreden oluşur. Bu hücrelerin her biri, havadaki oksijene ihtiyaç duyar. Bu durumda vücut dışındaki havanın, hücrelere ulaştırılması gerekir. Ayrıca bu hücrelerde oluşan atık, karbondioksit gazının dışarı atılması gerekir. Bu görevi akciğerler, soluk borusu, bronşlar, bronşçuklar ve alveolden oluşan sistem gerçekleştirir. Diyafram ve kaburgalar arasındaki kaslar da bu görevde yardımcı olur.</w:t>
            </w:r>
          </w:p>
          <w:p w:rsidR="00A67546" w:rsidRPr="00A67546" w:rsidRDefault="00A67546" w:rsidP="00A67546">
            <w:pPr>
              <w:autoSpaceDE w:val="0"/>
              <w:autoSpaceDN w:val="0"/>
              <w:adjustRightInd w:val="0"/>
            </w:pPr>
            <w:r w:rsidRPr="00A67546">
              <w:t>Havadaki gerekli gazları hücrelere ulaştırmak ve atık gazları vücut dışına atmak için bir araya gelmiş sisteme </w:t>
            </w:r>
            <w:r w:rsidRPr="00A67546">
              <w:rPr>
                <w:b/>
                <w:bCs/>
              </w:rPr>
              <w:t>solunum sistemi</w:t>
            </w:r>
            <w:r w:rsidRPr="00A67546">
              <w:t> denir.</w:t>
            </w:r>
          </w:p>
          <w:p w:rsidR="00A67546" w:rsidRPr="00A67546" w:rsidRDefault="00A67546" w:rsidP="00A67546">
            <w:pPr>
              <w:autoSpaceDE w:val="0"/>
              <w:autoSpaceDN w:val="0"/>
              <w:adjustRightInd w:val="0"/>
            </w:pPr>
            <w:r w:rsidRPr="00A67546">
              <w:t>Solunum sistemini oluşturan yapı ve organlar şekildeki gibidir.</w:t>
            </w:r>
          </w:p>
          <w:p w:rsidR="00A67546" w:rsidRPr="00A67546" w:rsidRDefault="00A67546" w:rsidP="00A67546">
            <w:pPr>
              <w:autoSpaceDE w:val="0"/>
              <w:autoSpaceDN w:val="0"/>
              <w:adjustRightInd w:val="0"/>
              <w:jc w:val="center"/>
            </w:pPr>
            <w:r w:rsidRPr="00A67546">
              <w:rPr>
                <w:noProof/>
              </w:rPr>
              <w:lastRenderedPageBreak/>
              <w:drawing>
                <wp:inline distT="0" distB="0" distL="0" distR="0">
                  <wp:extent cx="3819525" cy="2591821"/>
                  <wp:effectExtent l="0" t="0" r="0" b="0"/>
                  <wp:docPr id="5" name="Resim 5" descr="Solunum Sistemi Yapı ve Organlar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lunum Sistemi Yapı ve Organları"/>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24317" cy="2595072"/>
                          </a:xfrm>
                          <a:prstGeom prst="rect">
                            <a:avLst/>
                          </a:prstGeom>
                          <a:noFill/>
                          <a:ln>
                            <a:noFill/>
                          </a:ln>
                        </pic:spPr>
                      </pic:pic>
                    </a:graphicData>
                  </a:graphic>
                </wp:inline>
              </w:drawing>
            </w:r>
          </w:p>
          <w:p w:rsidR="00A67546" w:rsidRPr="00A67546" w:rsidRDefault="00A67546" w:rsidP="00A67546">
            <w:pPr>
              <w:autoSpaceDE w:val="0"/>
              <w:autoSpaceDN w:val="0"/>
              <w:adjustRightInd w:val="0"/>
              <w:jc w:val="center"/>
            </w:pPr>
            <w:r w:rsidRPr="00A67546">
              <w:t>Solunum Sistemi Yapı ve Organları</w:t>
            </w:r>
          </w:p>
          <w:p w:rsidR="00A67546" w:rsidRPr="00A67546" w:rsidRDefault="00A67546" w:rsidP="00A67546">
            <w:pPr>
              <w:autoSpaceDE w:val="0"/>
              <w:autoSpaceDN w:val="0"/>
              <w:adjustRightInd w:val="0"/>
            </w:pPr>
            <w:r w:rsidRPr="00A67546">
              <w:rPr>
                <w:b/>
                <w:bCs/>
              </w:rPr>
              <w:t>Burun:</w:t>
            </w:r>
            <w:r w:rsidRPr="00A67546">
              <w:t> Vücuda hava giriş çıkışının yapıldığı yerdir. Burundaki kıllar havayla gelen toz parçalarını tutar. Buradan geçerken havanın sıcaklığı vücut sıcaklığına uyumlu hâle getirilir.</w:t>
            </w:r>
          </w:p>
          <w:p w:rsidR="00A67546" w:rsidRPr="00A67546" w:rsidRDefault="00A67546" w:rsidP="00A67546">
            <w:pPr>
              <w:autoSpaceDE w:val="0"/>
              <w:autoSpaceDN w:val="0"/>
              <w:adjustRightInd w:val="0"/>
            </w:pPr>
            <w:r w:rsidRPr="00A67546">
              <w:rPr>
                <w:b/>
                <w:bCs/>
              </w:rPr>
              <w:t>Soluk borusu:</w:t>
            </w:r>
            <w:r w:rsidRPr="00A67546">
              <w:t> Havanın akciğerlere iletilmesini sağlar. Halka şeklinde kıkırdaklardan oluşur. İç kısmı kaygan ve yapışkan sıvı üreten bir zarla kaplıdır. Bu zar toz ve mikropları tutar. Soluk borusunda tutulan yabancı maddeler vücuttan dışarı balgam olarak atılır.</w:t>
            </w:r>
          </w:p>
          <w:p w:rsidR="00A67546" w:rsidRPr="00A67546" w:rsidRDefault="00A67546" w:rsidP="00A67546">
            <w:pPr>
              <w:autoSpaceDE w:val="0"/>
              <w:autoSpaceDN w:val="0"/>
              <w:adjustRightInd w:val="0"/>
            </w:pPr>
            <w:r w:rsidRPr="00A67546">
              <w:rPr>
                <w:b/>
                <w:bCs/>
              </w:rPr>
              <w:t>Akciğerler:</w:t>
            </w:r>
            <w:r w:rsidRPr="00A67546">
              <w:t> Sağda ve solda olmak üzere iki tanedir. Süngerimsi bir yapısı vardır. Akciğerlerin içinde bronşçuklar ve bronşçukların ucunda yer alan hava kesecikleri (alveoller) yer alır.</w:t>
            </w:r>
          </w:p>
          <w:p w:rsidR="00A67546" w:rsidRPr="00A67546" w:rsidRDefault="00A67546" w:rsidP="00A67546">
            <w:pPr>
              <w:autoSpaceDE w:val="0"/>
              <w:autoSpaceDN w:val="0"/>
              <w:adjustRightInd w:val="0"/>
            </w:pPr>
            <w:r w:rsidRPr="00A67546">
              <w:rPr>
                <w:b/>
                <w:bCs/>
              </w:rPr>
              <w:t>Gırtlak:</w:t>
            </w:r>
            <w:r w:rsidRPr="00A67546">
              <w:t> Yutak ile soluk borusunu bağlar. Gırtlak yutaktan geçen havayı soluk borusuna iletir. Gırtlakta ses telleri bulunur. Gırtlaktan geçen havanın ses tellerini titreştirmesi sonucunda ses oluşur.</w:t>
            </w:r>
          </w:p>
          <w:p w:rsidR="00A67546" w:rsidRPr="00A67546" w:rsidRDefault="00A67546" w:rsidP="00A67546">
            <w:pPr>
              <w:autoSpaceDE w:val="0"/>
              <w:autoSpaceDN w:val="0"/>
              <w:adjustRightInd w:val="0"/>
            </w:pPr>
            <w:r w:rsidRPr="00A67546">
              <w:rPr>
                <w:b/>
                <w:bCs/>
              </w:rPr>
              <w:t>Diyafram:</w:t>
            </w:r>
            <w:r w:rsidRPr="00A67546">
              <w:t> Akciğerlerin çalışmasına yardımcı olan güçlü bir kastır. Diyafram, düzleşerek ya da kubbeleşerek hava giriş çıkışına yardımcı olur.</w:t>
            </w:r>
          </w:p>
          <w:p w:rsidR="00A67546" w:rsidRPr="00A67546" w:rsidRDefault="00A67546" w:rsidP="00A67546">
            <w:pPr>
              <w:autoSpaceDE w:val="0"/>
              <w:autoSpaceDN w:val="0"/>
              <w:adjustRightInd w:val="0"/>
            </w:pPr>
            <w:r w:rsidRPr="00A67546">
              <w:rPr>
                <w:b/>
                <w:bCs/>
              </w:rPr>
              <w:t>Alveol (hava kesecikleri):</w:t>
            </w:r>
            <w:r w:rsidRPr="00A67546">
              <w:t> Hücrelerde oluşan atık karbondioksit gazı kan yoluyla akciğerlere gelir. Akciğerlerde dışarıdan gelen oksijen alveollerde karbondioksit ile yer değiştirir. Oksijenle zenginleşen kan, tekrar hücrelere gitmek üzere akciğerden ayrılır.</w:t>
            </w:r>
          </w:p>
          <w:p w:rsidR="00A67546" w:rsidRPr="00A67546" w:rsidRDefault="00A67546" w:rsidP="00A67546">
            <w:pPr>
              <w:autoSpaceDE w:val="0"/>
              <w:autoSpaceDN w:val="0"/>
              <w:adjustRightInd w:val="0"/>
            </w:pPr>
            <w:r w:rsidRPr="00A67546">
              <w:rPr>
                <w:b/>
                <w:bCs/>
              </w:rPr>
              <w:t>Bronş ve bronşçuklar:</w:t>
            </w:r>
            <w:r w:rsidRPr="00A67546">
              <w:t> Soluk borusu, akciğere doğru iki kola ayrılır. Bu kollara </w:t>
            </w:r>
            <w:r w:rsidRPr="00A67546">
              <w:rPr>
                <w:b/>
                <w:bCs/>
              </w:rPr>
              <w:t>bronş</w:t>
            </w:r>
            <w:r w:rsidRPr="00A67546">
              <w:t> denir. Bronşlar, akciğerlerin içine girdikten sonra birçok dala ayrılır. Gittikçe incelen bu dallara </w:t>
            </w:r>
            <w:r w:rsidRPr="00A67546">
              <w:rPr>
                <w:b/>
                <w:bCs/>
              </w:rPr>
              <w:t>bronşçuk</w:t>
            </w:r>
            <w:r>
              <w:t xml:space="preserve"> </w:t>
            </w:r>
            <w:r w:rsidRPr="00A67546">
              <w:t>denir.</w:t>
            </w:r>
          </w:p>
          <w:p w:rsidR="00A67546" w:rsidRPr="00A67546" w:rsidRDefault="00A67546" w:rsidP="00A67546">
            <w:pPr>
              <w:autoSpaceDE w:val="0"/>
              <w:autoSpaceDN w:val="0"/>
              <w:adjustRightInd w:val="0"/>
              <w:jc w:val="center"/>
            </w:pPr>
            <w:r w:rsidRPr="00A67546">
              <w:rPr>
                <w:noProof/>
              </w:rPr>
              <w:drawing>
                <wp:inline distT="0" distB="0" distL="0" distR="0">
                  <wp:extent cx="3305175" cy="2428875"/>
                  <wp:effectExtent l="0" t="0" r="0" b="0"/>
                  <wp:docPr id="4" name="Resim 4" descr="Bronşçuk ve Alveo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onşçuk ve Alveolle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5175" cy="2428875"/>
                          </a:xfrm>
                          <a:prstGeom prst="rect">
                            <a:avLst/>
                          </a:prstGeom>
                          <a:noFill/>
                          <a:ln>
                            <a:noFill/>
                          </a:ln>
                        </pic:spPr>
                      </pic:pic>
                    </a:graphicData>
                  </a:graphic>
                </wp:inline>
              </w:drawing>
            </w:r>
          </w:p>
          <w:p w:rsidR="00A67546" w:rsidRPr="00A67546" w:rsidRDefault="00A67546" w:rsidP="00A67546">
            <w:pPr>
              <w:autoSpaceDE w:val="0"/>
              <w:autoSpaceDN w:val="0"/>
              <w:adjustRightInd w:val="0"/>
              <w:jc w:val="center"/>
            </w:pPr>
            <w:r w:rsidRPr="00A67546">
              <w:t>Bronşçuk ve Alveoller</w:t>
            </w:r>
          </w:p>
          <w:p w:rsidR="00A67546" w:rsidRPr="00A67546" w:rsidRDefault="00A67546" w:rsidP="00A67546">
            <w:pPr>
              <w:autoSpaceDE w:val="0"/>
              <w:autoSpaceDN w:val="0"/>
              <w:adjustRightInd w:val="0"/>
            </w:pPr>
            <w:r w:rsidRPr="00A67546">
              <w:t>Alveoller, havanın solunum sisteminde ulaştığı son yerdir. Burada kılcal damarlar bulunur. Bu damarlarla alveoller arasında gaz alışverişi gerçekleşir. Karbondioksit gazı, damarlardaki kandan alveollere geçer. Aynı zamanda alveolden oksijen de damarlara geçerek damarlardaki kana karışır.</w:t>
            </w:r>
          </w:p>
          <w:p w:rsidR="00A67546" w:rsidRPr="00A67546" w:rsidRDefault="00A67546" w:rsidP="00A67546">
            <w:pPr>
              <w:autoSpaceDE w:val="0"/>
              <w:autoSpaceDN w:val="0"/>
              <w:adjustRightInd w:val="0"/>
            </w:pPr>
            <w:r w:rsidRPr="00A67546">
              <w:rPr>
                <w:b/>
                <w:bCs/>
              </w:rPr>
              <w:t>Soluk Alıp Verme</w:t>
            </w:r>
          </w:p>
          <w:p w:rsidR="00A67546" w:rsidRPr="00A67546" w:rsidRDefault="00A67546" w:rsidP="00A67546">
            <w:pPr>
              <w:autoSpaceDE w:val="0"/>
              <w:autoSpaceDN w:val="0"/>
              <w:adjustRightInd w:val="0"/>
            </w:pPr>
            <w:r w:rsidRPr="00A67546">
              <w:t>Soluk alıp verme sırasında, göğüs kafesinizde ve akciğerlerinizde bazı değişiklikler olur. “Nefes Al, Nefes Ver” deneyindeki akciğer modelini hatırlayınız. Diyaframı temsil eden büyük balonu düğümden çektiğinizde iç hacim büyüyordu. Buna bağlı olarak akciğerleri temsil eden küçük balonlar şişmişti. Akciğerler gerçekleştirdiğiniz modeldeki gibi hareket eder. Diyafram, içeri doğru kubbe durumundayken akciğerlerin, iç hacmi küçüktür. Diyafram, kasılarak düzleştiğinde iç hacim genişler. İç hacmin genişlemesiyle akciğerde boşluk oluşur. Oluşan boşluğu doldurmak üzere akciğerlere hava girişi olur. Diyafram gevşeyerek tekrar kubbeleştiğinde iç hacim daralır. Bu durumda içerideki hava dışarı doğru itilmiş olur. Bu olay aşağıdaki şekilde görülmektedir.</w:t>
            </w:r>
          </w:p>
          <w:p w:rsidR="00A67546" w:rsidRPr="00A67546" w:rsidRDefault="00A67546" w:rsidP="00A67546">
            <w:pPr>
              <w:autoSpaceDE w:val="0"/>
              <w:autoSpaceDN w:val="0"/>
              <w:adjustRightInd w:val="0"/>
              <w:jc w:val="center"/>
            </w:pPr>
            <w:r w:rsidRPr="00A67546">
              <w:rPr>
                <w:noProof/>
              </w:rPr>
              <w:drawing>
                <wp:inline distT="0" distB="0" distL="0" distR="0">
                  <wp:extent cx="4343400" cy="2307431"/>
                  <wp:effectExtent l="0" t="0" r="0" b="0"/>
                  <wp:docPr id="2" name="Resim 2" descr="Soluk Alma - Soluk Ver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oluk Alma - Soluk Verme"/>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51003" cy="2311470"/>
                          </a:xfrm>
                          <a:prstGeom prst="rect">
                            <a:avLst/>
                          </a:prstGeom>
                          <a:noFill/>
                          <a:ln>
                            <a:noFill/>
                          </a:ln>
                        </pic:spPr>
                      </pic:pic>
                    </a:graphicData>
                  </a:graphic>
                </wp:inline>
              </w:drawing>
            </w:r>
          </w:p>
          <w:p w:rsidR="00A67546" w:rsidRPr="00A67546" w:rsidRDefault="00A67546" w:rsidP="00A67546">
            <w:pPr>
              <w:autoSpaceDE w:val="0"/>
              <w:autoSpaceDN w:val="0"/>
              <w:adjustRightInd w:val="0"/>
              <w:jc w:val="center"/>
            </w:pPr>
            <w:r w:rsidRPr="00A67546">
              <w:t>Soluk Alma – Soluk Verme</w:t>
            </w:r>
          </w:p>
          <w:p w:rsidR="000E120A" w:rsidRDefault="000E120A" w:rsidP="00385926">
            <w:pPr>
              <w:autoSpaceDE w:val="0"/>
              <w:autoSpaceDN w:val="0"/>
              <w:adjustRightInd w:val="0"/>
            </w:pP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Ind w:w="-1032" w:type="dxa"/>
        <w:tblLook w:val="04A0"/>
      </w:tblPr>
      <w:tblGrid>
        <w:gridCol w:w="2108"/>
        <w:gridCol w:w="8136"/>
      </w:tblGrid>
      <w:tr w:rsidR="00635E5E" w:rsidTr="00D72260">
        <w:trPr>
          <w:trHeight w:val="1376"/>
          <w:jc w:val="center"/>
        </w:trPr>
        <w:tc>
          <w:tcPr>
            <w:tcW w:w="2108" w:type="dxa"/>
            <w:vAlign w:val="center"/>
          </w:tcPr>
          <w:p w:rsidR="00635E5E" w:rsidRPr="000E120A" w:rsidRDefault="000E120A" w:rsidP="000E120A">
            <w:pPr>
              <w:jc w:val="center"/>
              <w:rPr>
                <w:b/>
              </w:rPr>
            </w:pPr>
            <w:r w:rsidRPr="000E120A">
              <w:rPr>
                <w:b/>
              </w:rPr>
              <w:t>Ölçme ve Değerlendirme:</w:t>
            </w:r>
          </w:p>
        </w:tc>
        <w:tc>
          <w:tcPr>
            <w:tcW w:w="8136"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Ind w:w="-994" w:type="dxa"/>
        <w:tblLook w:val="04A0"/>
      </w:tblPr>
      <w:tblGrid>
        <w:gridCol w:w="2089"/>
        <w:gridCol w:w="8117"/>
      </w:tblGrid>
      <w:tr w:rsidR="00635E5E" w:rsidTr="00D72260">
        <w:trPr>
          <w:trHeight w:val="751"/>
          <w:jc w:val="center"/>
        </w:trPr>
        <w:tc>
          <w:tcPr>
            <w:tcW w:w="2089" w:type="dxa"/>
            <w:vAlign w:val="center"/>
          </w:tcPr>
          <w:p w:rsidR="00635E5E" w:rsidRPr="000E120A" w:rsidRDefault="000E120A" w:rsidP="000E120A">
            <w:pPr>
              <w:jc w:val="right"/>
              <w:rPr>
                <w:b/>
              </w:rPr>
            </w:pPr>
            <w:r w:rsidRPr="000E120A">
              <w:rPr>
                <w:b/>
              </w:rPr>
              <w:t>Dersin Diğer Derslerle İlişkisi:</w:t>
            </w:r>
          </w:p>
        </w:tc>
        <w:tc>
          <w:tcPr>
            <w:tcW w:w="8117" w:type="dxa"/>
          </w:tcPr>
          <w:p w:rsidR="00635E5E" w:rsidRDefault="00635E5E" w:rsidP="00385926"/>
        </w:tc>
      </w:tr>
    </w:tbl>
    <w:p w:rsidR="00635E5E" w:rsidRPr="00125FE2" w:rsidRDefault="000E120A">
      <w:pPr>
        <w:rPr>
          <w:b/>
          <w:color w:val="FF0000"/>
        </w:rPr>
      </w:pPr>
      <w:r w:rsidRPr="00125FE2">
        <w:rPr>
          <w:b/>
          <w:color w:val="FF0000"/>
        </w:rPr>
        <w:t>V.BÖLÜM</w:t>
      </w:r>
    </w:p>
    <w:tbl>
      <w:tblPr>
        <w:tblStyle w:val="TabloKlavuzu"/>
        <w:tblW w:w="0" w:type="auto"/>
        <w:jc w:val="center"/>
        <w:tblInd w:w="-852" w:type="dxa"/>
        <w:tblLook w:val="04A0"/>
      </w:tblPr>
      <w:tblGrid>
        <w:gridCol w:w="2018"/>
        <w:gridCol w:w="8046"/>
      </w:tblGrid>
      <w:tr w:rsidR="0043426E" w:rsidTr="00D72260">
        <w:trPr>
          <w:trHeight w:val="692"/>
          <w:jc w:val="center"/>
        </w:trPr>
        <w:tc>
          <w:tcPr>
            <w:tcW w:w="2018" w:type="dxa"/>
            <w:vAlign w:val="center"/>
          </w:tcPr>
          <w:p w:rsidR="000E120A" w:rsidRPr="000E120A" w:rsidRDefault="000E120A" w:rsidP="000E120A">
            <w:pPr>
              <w:jc w:val="right"/>
              <w:rPr>
                <w:b/>
              </w:rPr>
            </w:pPr>
            <w:r w:rsidRPr="000E120A">
              <w:rPr>
                <w:b/>
              </w:rPr>
              <w:t>Planın Uygulanmasıyla İlgili Diğer Açıklamalar:</w:t>
            </w:r>
          </w:p>
        </w:tc>
        <w:tc>
          <w:tcPr>
            <w:tcW w:w="8046" w:type="dxa"/>
          </w:tcPr>
          <w:p w:rsidR="000E120A" w:rsidRDefault="000E120A" w:rsidP="008A0B40"/>
        </w:tc>
      </w:tr>
    </w:tbl>
    <w:p w:rsidR="00763C2B" w:rsidRDefault="00763C2B" w:rsidP="00763C2B">
      <w:pPr>
        <w:pStyle w:val="AralkYok"/>
        <w:ind w:left="6372" w:firstLine="708"/>
        <w:contextualSpacing/>
        <w:jc w:val="both"/>
        <w:rPr>
          <w:b/>
          <w:color w:val="3E3E3E"/>
        </w:rPr>
      </w:pPr>
    </w:p>
    <w:p w:rsidR="00763C2B" w:rsidRDefault="00763C2B" w:rsidP="00763C2B">
      <w:pPr>
        <w:pStyle w:val="AralkYok"/>
        <w:ind w:left="6372" w:firstLine="708"/>
        <w:contextualSpacing/>
        <w:jc w:val="both"/>
        <w:rPr>
          <w:b/>
          <w:color w:val="3E3E3E"/>
        </w:rPr>
      </w:pPr>
    </w:p>
    <w:p w:rsidR="00763C2B" w:rsidRDefault="00763C2B" w:rsidP="00763C2B">
      <w:pPr>
        <w:pStyle w:val="AralkYok"/>
        <w:ind w:left="6372" w:firstLine="708"/>
        <w:contextualSpacing/>
        <w:jc w:val="both"/>
        <w:rPr>
          <w:b/>
          <w:color w:val="3E3E3E"/>
        </w:rPr>
      </w:pPr>
    </w:p>
    <w:p w:rsidR="00763C2B" w:rsidRDefault="00763C2B" w:rsidP="00763C2B">
      <w:pPr>
        <w:pStyle w:val="AralkYok"/>
        <w:ind w:left="6372" w:firstLine="708"/>
        <w:contextualSpacing/>
        <w:jc w:val="both"/>
        <w:rPr>
          <w:b/>
          <w:color w:val="3E3E3E"/>
        </w:rPr>
      </w:pPr>
    </w:p>
    <w:p w:rsidR="00763C2B" w:rsidRDefault="00763C2B" w:rsidP="00763C2B">
      <w:pPr>
        <w:pStyle w:val="AralkYok"/>
        <w:ind w:left="6372" w:firstLine="708"/>
        <w:contextualSpacing/>
        <w:jc w:val="both"/>
        <w:rPr>
          <w:b/>
          <w:color w:val="3E3E3E"/>
        </w:rPr>
      </w:pPr>
    </w:p>
    <w:p w:rsidR="00763C2B" w:rsidRDefault="00763C2B" w:rsidP="00763C2B">
      <w:pPr>
        <w:pStyle w:val="AralkYok"/>
        <w:ind w:left="6372" w:firstLine="708"/>
        <w:contextualSpacing/>
        <w:jc w:val="both"/>
        <w:rPr>
          <w:b/>
          <w:color w:val="3E3E3E"/>
        </w:rPr>
      </w:pPr>
    </w:p>
    <w:p w:rsidR="00763C2B" w:rsidRDefault="00763C2B" w:rsidP="00763C2B">
      <w:pPr>
        <w:pStyle w:val="AralkYok"/>
        <w:ind w:left="6372" w:firstLine="708"/>
        <w:contextualSpacing/>
        <w:jc w:val="both"/>
        <w:rPr>
          <w:b/>
          <w:color w:val="3E3E3E"/>
        </w:rPr>
      </w:pPr>
    </w:p>
    <w:p w:rsidR="00763C2B" w:rsidRDefault="00763C2B" w:rsidP="00763C2B">
      <w:pPr>
        <w:pStyle w:val="AralkYok"/>
        <w:ind w:left="6372" w:firstLine="708"/>
        <w:contextualSpacing/>
        <w:jc w:val="both"/>
        <w:rPr>
          <w:b/>
          <w:color w:val="3E3E3E"/>
        </w:rPr>
      </w:pPr>
    </w:p>
    <w:p w:rsidR="00763C2B" w:rsidRDefault="00763C2B" w:rsidP="00763C2B">
      <w:pPr>
        <w:pStyle w:val="AralkYok"/>
        <w:ind w:left="6372" w:firstLine="708"/>
        <w:contextualSpacing/>
        <w:jc w:val="both"/>
        <w:rPr>
          <w:b/>
          <w:color w:val="3E3E3E"/>
        </w:rPr>
      </w:pPr>
      <w:r>
        <w:rPr>
          <w:b/>
          <w:color w:val="3E3E3E"/>
        </w:rPr>
        <w:t xml:space="preserve">                           UYGUNDUR</w:t>
      </w:r>
    </w:p>
    <w:p w:rsidR="00763C2B" w:rsidRDefault="00763C2B" w:rsidP="00763C2B">
      <w:pPr>
        <w:pStyle w:val="AralkYok"/>
        <w:ind w:left="6372" w:firstLine="708"/>
        <w:contextualSpacing/>
        <w:jc w:val="both"/>
        <w:rPr>
          <w:b/>
          <w:color w:val="3E3E3E"/>
        </w:rPr>
      </w:pPr>
    </w:p>
    <w:p w:rsidR="00763C2B" w:rsidRDefault="00763C2B" w:rsidP="00763C2B">
      <w:pPr>
        <w:pStyle w:val="AralkYok"/>
        <w:ind w:right="88"/>
        <w:contextualSpacing/>
        <w:jc w:val="both"/>
        <w:rPr>
          <w:b/>
          <w:color w:val="3E3E3E"/>
        </w:rPr>
      </w:pPr>
      <w:r>
        <w:rPr>
          <w:b/>
          <w:color w:val="3E3E3E"/>
        </w:rPr>
        <w:t xml:space="preserve">                                                                                                                                                    </w:t>
      </w:r>
      <w:proofErr w:type="gramStart"/>
      <w:r>
        <w:rPr>
          <w:b/>
          <w:color w:val="3E3E3E"/>
        </w:rPr>
        <w:t>17/10/2016</w:t>
      </w:r>
      <w:proofErr w:type="gramEnd"/>
    </w:p>
    <w:p w:rsidR="00763C2B" w:rsidRDefault="00763C2B" w:rsidP="00763C2B">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763C2B" w:rsidRDefault="00763C2B" w:rsidP="00763C2B">
      <w:pPr>
        <w:pStyle w:val="AralkYok"/>
        <w:contextualSpacing/>
      </w:pPr>
      <w:r>
        <w:rPr>
          <w:b/>
        </w:rPr>
        <w:t>Fen Bilimleri Öğretmeni</w:t>
      </w:r>
      <w:r>
        <w:rPr>
          <w:b/>
        </w:rPr>
        <w:tab/>
      </w:r>
      <w:r>
        <w:rPr>
          <w:b/>
        </w:rPr>
        <w:tab/>
      </w:r>
      <w:r>
        <w:rPr>
          <w:b/>
        </w:rPr>
        <w:tab/>
      </w:r>
      <w:r>
        <w:rPr>
          <w:b/>
        </w:rPr>
        <w:tab/>
      </w:r>
      <w:r>
        <w:rPr>
          <w:b/>
        </w:rPr>
        <w:tab/>
        <w:t xml:space="preserve">                                                  Okul Müdürü</w:t>
      </w:r>
    </w:p>
    <w:p w:rsidR="00125FE2" w:rsidRPr="00A67546" w:rsidRDefault="00125FE2" w:rsidP="00125FE2">
      <w:pPr>
        <w:jc w:val="center"/>
        <w:rPr>
          <w:b/>
          <w:sz w:val="72"/>
          <w:szCs w:val="24"/>
        </w:rPr>
      </w:pPr>
    </w:p>
    <w:sectPr w:rsidR="00125FE2" w:rsidRPr="00A67546" w:rsidSect="00A46C22">
      <w:pgSz w:w="11906" w:h="16838"/>
      <w:pgMar w:top="284" w:right="707"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9648C1"/>
    <w:multiLevelType w:val="hybridMultilevel"/>
    <w:tmpl w:val="B52830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FE1420F"/>
    <w:multiLevelType w:val="hybridMultilevel"/>
    <w:tmpl w:val="15EECB0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BF0484E"/>
    <w:multiLevelType w:val="hybridMultilevel"/>
    <w:tmpl w:val="368C17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9BF6A6B"/>
    <w:multiLevelType w:val="hybridMultilevel"/>
    <w:tmpl w:val="D08E77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30C2ACA"/>
    <w:multiLevelType w:val="hybridMultilevel"/>
    <w:tmpl w:val="96166D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5220A4E"/>
    <w:multiLevelType w:val="hybridMultilevel"/>
    <w:tmpl w:val="22C68B7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2"/>
  </w:num>
  <w:num w:numId="4">
    <w:abstractNumId w:val="0"/>
  </w:num>
  <w:num w:numId="5">
    <w:abstractNumId w:val="8"/>
  </w:num>
  <w:num w:numId="6">
    <w:abstractNumId w:val="2"/>
  </w:num>
  <w:num w:numId="7">
    <w:abstractNumId w:val="11"/>
  </w:num>
  <w:num w:numId="8">
    <w:abstractNumId w:val="7"/>
  </w:num>
  <w:num w:numId="9">
    <w:abstractNumId w:val="9"/>
  </w:num>
  <w:num w:numId="10">
    <w:abstractNumId w:val="4"/>
  </w:num>
  <w:num w:numId="11">
    <w:abstractNumId w:val="10"/>
  </w:num>
  <w:num w:numId="12">
    <w:abstractNumId w:val="15"/>
  </w:num>
  <w:num w:numId="13">
    <w:abstractNumId w:val="1"/>
  </w:num>
  <w:num w:numId="14">
    <w:abstractNumId w:val="6"/>
  </w:num>
  <w:num w:numId="15">
    <w:abstractNumId w:val="14"/>
  </w:num>
  <w:num w:numId="16">
    <w:abstractNumId w:val="3"/>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E120A"/>
    <w:rsid w:val="00125FE2"/>
    <w:rsid w:val="0018041D"/>
    <w:rsid w:val="00231E17"/>
    <w:rsid w:val="00385926"/>
    <w:rsid w:val="0043426E"/>
    <w:rsid w:val="00635E5E"/>
    <w:rsid w:val="006C296D"/>
    <w:rsid w:val="00763C2B"/>
    <w:rsid w:val="007F0A48"/>
    <w:rsid w:val="00953B28"/>
    <w:rsid w:val="00A46C22"/>
    <w:rsid w:val="00A67546"/>
    <w:rsid w:val="00B77C5E"/>
    <w:rsid w:val="00D72260"/>
    <w:rsid w:val="00D84B6A"/>
    <w:rsid w:val="00ED18CD"/>
    <w:rsid w:val="00F249BD"/>
    <w:rsid w:val="00F57C3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BalonMetni">
    <w:name w:val="Balloon Text"/>
    <w:basedOn w:val="Normal"/>
    <w:link w:val="BalonMetniChar"/>
    <w:uiPriority w:val="99"/>
    <w:semiHidden/>
    <w:unhideWhenUsed/>
    <w:rsid w:val="00763C2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63C2B"/>
    <w:rPr>
      <w:rFonts w:ascii="Tahoma" w:hAnsi="Tahoma" w:cs="Tahoma"/>
      <w:sz w:val="16"/>
      <w:szCs w:val="16"/>
    </w:rPr>
  </w:style>
  <w:style w:type="paragraph" w:styleId="AralkYok">
    <w:name w:val="No Spacing"/>
    <w:basedOn w:val="Normal"/>
    <w:uiPriority w:val="1"/>
    <w:qFormat/>
    <w:rsid w:val="00763C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95418527">
      <w:bodyDiv w:val="1"/>
      <w:marLeft w:val="0"/>
      <w:marRight w:val="0"/>
      <w:marTop w:val="0"/>
      <w:marBottom w:val="0"/>
      <w:divBdr>
        <w:top w:val="none" w:sz="0" w:space="0" w:color="auto"/>
        <w:left w:val="none" w:sz="0" w:space="0" w:color="auto"/>
        <w:bottom w:val="none" w:sz="0" w:space="0" w:color="auto"/>
        <w:right w:val="none" w:sz="0" w:space="0" w:color="auto"/>
      </w:divBdr>
    </w:div>
    <w:div w:id="1493641445">
      <w:bodyDiv w:val="1"/>
      <w:marLeft w:val="0"/>
      <w:marRight w:val="0"/>
      <w:marTop w:val="0"/>
      <w:marBottom w:val="0"/>
      <w:divBdr>
        <w:top w:val="none" w:sz="0" w:space="0" w:color="auto"/>
        <w:left w:val="none" w:sz="0" w:space="0" w:color="auto"/>
        <w:bottom w:val="none" w:sz="0" w:space="0" w:color="auto"/>
        <w:right w:val="none" w:sz="0" w:space="0" w:color="auto"/>
      </w:divBdr>
      <w:divsChild>
        <w:div w:id="1382897309">
          <w:marLeft w:val="0"/>
          <w:marRight w:val="0"/>
          <w:marTop w:val="96"/>
          <w:marBottom w:val="300"/>
          <w:divBdr>
            <w:top w:val="none" w:sz="0" w:space="0" w:color="auto"/>
            <w:left w:val="none" w:sz="0" w:space="0" w:color="auto"/>
            <w:bottom w:val="none" w:sz="0" w:space="0" w:color="auto"/>
            <w:right w:val="none" w:sz="0" w:space="0" w:color="auto"/>
          </w:divBdr>
        </w:div>
      </w:divsChild>
    </w:div>
    <w:div w:id="2017924207">
      <w:bodyDiv w:val="1"/>
      <w:marLeft w:val="0"/>
      <w:marRight w:val="0"/>
      <w:marTop w:val="0"/>
      <w:marBottom w:val="0"/>
      <w:divBdr>
        <w:top w:val="none" w:sz="0" w:space="0" w:color="auto"/>
        <w:left w:val="none" w:sz="0" w:space="0" w:color="auto"/>
        <w:bottom w:val="none" w:sz="0" w:space="0" w:color="auto"/>
        <w:right w:val="none" w:sz="0" w:space="0" w:color="auto"/>
      </w:divBdr>
      <w:divsChild>
        <w:div w:id="887954390">
          <w:marLeft w:val="0"/>
          <w:marRight w:val="0"/>
          <w:marTop w:val="96"/>
          <w:marBottom w:val="300"/>
          <w:divBdr>
            <w:top w:val="none" w:sz="0" w:space="0" w:color="auto"/>
            <w:left w:val="none" w:sz="0" w:space="0" w:color="auto"/>
            <w:bottom w:val="none" w:sz="0" w:space="0" w:color="auto"/>
            <w:right w:val="none" w:sz="0" w:space="0" w:color="auto"/>
          </w:divBdr>
        </w:div>
      </w:divsChild>
    </w:div>
    <w:div w:id="2050377904">
      <w:bodyDiv w:val="1"/>
      <w:marLeft w:val="0"/>
      <w:marRight w:val="0"/>
      <w:marTop w:val="0"/>
      <w:marBottom w:val="0"/>
      <w:divBdr>
        <w:top w:val="none" w:sz="0" w:space="0" w:color="auto"/>
        <w:left w:val="none" w:sz="0" w:space="0" w:color="auto"/>
        <w:bottom w:val="none" w:sz="0" w:space="0" w:color="auto"/>
        <w:right w:val="none" w:sz="0" w:space="0" w:color="auto"/>
      </w:divBdr>
      <w:divsChild>
        <w:div w:id="1063988573">
          <w:marLeft w:val="0"/>
          <w:marRight w:val="0"/>
          <w:marTop w:val="96"/>
          <w:marBottom w:val="300"/>
          <w:divBdr>
            <w:top w:val="none" w:sz="0" w:space="0" w:color="auto"/>
            <w:left w:val="none" w:sz="0" w:space="0" w:color="auto"/>
            <w:bottom w:val="none" w:sz="0" w:space="0" w:color="auto"/>
            <w:right w:val="none" w:sz="0" w:space="0" w:color="auto"/>
          </w:divBdr>
        </w:div>
        <w:div w:id="1499076872">
          <w:marLeft w:val="0"/>
          <w:marRight w:val="0"/>
          <w:marTop w:val="96"/>
          <w:marBottom w:val="300"/>
          <w:divBdr>
            <w:top w:val="none" w:sz="0" w:space="0" w:color="auto"/>
            <w:left w:val="none" w:sz="0" w:space="0" w:color="auto"/>
            <w:bottom w:val="none" w:sz="0" w:space="0" w:color="auto"/>
            <w:right w:val="none" w:sz="0" w:space="0" w:color="auto"/>
          </w:divBdr>
        </w:div>
        <w:div w:id="1622764801">
          <w:marLeft w:val="0"/>
          <w:marRight w:val="0"/>
          <w:marTop w:val="96"/>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805</Words>
  <Characters>4589</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İmam-Hatip</dc:creator>
  <cp:keywords/>
  <dc:description/>
  <cp:lastModifiedBy>HÜSEYİN</cp:lastModifiedBy>
  <cp:revision>12</cp:revision>
  <dcterms:created xsi:type="dcterms:W3CDTF">2015-09-18T15:07:00Z</dcterms:created>
  <dcterms:modified xsi:type="dcterms:W3CDTF">2016-11-13T16:21:00Z</dcterms:modified>
</cp:coreProperties>
</file>