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6"/>
        <w:gridCol w:w="1720"/>
        <w:gridCol w:w="839"/>
        <w:gridCol w:w="649"/>
        <w:gridCol w:w="344"/>
        <w:gridCol w:w="363"/>
        <w:gridCol w:w="110"/>
        <w:gridCol w:w="5432"/>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Default="005B7EEA" w:rsidP="00DD0888">
            <w:r>
              <w:rPr>
                <w:rFonts w:ascii="Cambria" w:hAnsi="Cambria" w:cs="Calibri"/>
                <w:b/>
                <w:bCs/>
                <w:color w:val="000000"/>
                <w:sz w:val="17"/>
                <w:szCs w:val="17"/>
              </w:rPr>
              <w:t xml:space="preserve">Kuvvet ve Hareket </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5374B"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Sabit Sürat</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0E570F">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B5374B">
              <w:rPr>
                <w:rFonts w:ascii="Arial" w:hAnsi="Arial" w:cs="Arial"/>
                <w:b/>
                <w:bCs/>
                <w:color w:val="000000"/>
                <w:sz w:val="20"/>
                <w:szCs w:val="20"/>
              </w:rPr>
              <w:t>(1</w:t>
            </w:r>
            <w:r w:rsidR="000E570F">
              <w:rPr>
                <w:rFonts w:ascii="Arial" w:hAnsi="Arial" w:cs="Arial"/>
                <w:b/>
                <w:bCs/>
                <w:color w:val="000000"/>
                <w:sz w:val="20"/>
                <w:szCs w:val="20"/>
              </w:rPr>
              <w:t>4</w:t>
            </w:r>
            <w:r w:rsidR="00B5374B">
              <w:rPr>
                <w:rFonts w:ascii="Arial" w:hAnsi="Arial" w:cs="Arial"/>
                <w:b/>
                <w:bCs/>
                <w:color w:val="000000"/>
                <w:sz w:val="20"/>
                <w:szCs w:val="20"/>
              </w:rPr>
              <w:t>-</w:t>
            </w:r>
            <w:r w:rsidR="000E570F">
              <w:rPr>
                <w:rFonts w:ascii="Arial" w:hAnsi="Arial" w:cs="Arial"/>
                <w:b/>
                <w:bCs/>
                <w:color w:val="000000"/>
                <w:sz w:val="20"/>
                <w:szCs w:val="20"/>
              </w:rPr>
              <w:t xml:space="preserve">18 </w:t>
            </w:r>
            <w:r w:rsidR="00B5374B">
              <w:rPr>
                <w:rFonts w:ascii="Arial" w:hAnsi="Arial" w:cs="Arial"/>
                <w:b/>
                <w:bCs/>
                <w:color w:val="000000"/>
                <w:sz w:val="20"/>
                <w:szCs w:val="20"/>
              </w:rPr>
              <w:t>Aralık</w:t>
            </w:r>
            <w:r w:rsidR="000E570F">
              <w:rPr>
                <w:rFonts w:ascii="Arial" w:hAnsi="Arial" w:cs="Arial"/>
                <w:b/>
                <w:bCs/>
                <w:color w:val="000000"/>
                <w:sz w:val="20"/>
                <w:szCs w:val="20"/>
              </w:rPr>
              <w:t xml:space="preserve"> 2015</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6"/>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A16DB">
        <w:trPr>
          <w:trHeight w:val="242"/>
        </w:trPr>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5374B" w:rsidRPr="00773EA6" w:rsidRDefault="00B5374B" w:rsidP="00B5374B">
            <w:pPr>
              <w:jc w:val="both"/>
              <w:rPr>
                <w:b/>
                <w:sz w:val="18"/>
                <w:szCs w:val="18"/>
              </w:rPr>
            </w:pPr>
            <w:r w:rsidRPr="00773EA6">
              <w:rPr>
                <w:b/>
                <w:sz w:val="18"/>
                <w:szCs w:val="18"/>
              </w:rPr>
              <w:t>2.2 Sabit Süratle ilgili olarak öğrenciler;</w:t>
            </w:r>
          </w:p>
          <w:p w:rsidR="00B5374B" w:rsidRPr="00773EA6" w:rsidRDefault="00B5374B" w:rsidP="00B5374B">
            <w:pPr>
              <w:jc w:val="both"/>
              <w:rPr>
                <w:sz w:val="18"/>
                <w:szCs w:val="18"/>
              </w:rPr>
            </w:pPr>
            <w:r w:rsidRPr="00773EA6">
              <w:rPr>
                <w:sz w:val="18"/>
                <w:szCs w:val="18"/>
              </w:rPr>
              <w:t>6.2.2.1. Sürati tanımlar ve birimini ifade eder.</w:t>
            </w:r>
          </w:p>
          <w:p w:rsidR="00B5374B" w:rsidRPr="00773EA6" w:rsidRDefault="00B5374B" w:rsidP="00B5374B">
            <w:pPr>
              <w:jc w:val="both"/>
              <w:rPr>
                <w:sz w:val="18"/>
                <w:szCs w:val="18"/>
              </w:rPr>
            </w:pPr>
            <w:r w:rsidRPr="00773EA6">
              <w:rPr>
                <w:sz w:val="18"/>
                <w:szCs w:val="18"/>
              </w:rPr>
              <w:t>Sürat birimleri olarak (metre/saniye) ve (kilometre/saat) dikkate alınır.</w:t>
            </w:r>
          </w:p>
          <w:p w:rsidR="00E23E84" w:rsidRPr="00E23E84" w:rsidRDefault="00E23E84" w:rsidP="0006188D">
            <w:pPr>
              <w:tabs>
                <w:tab w:val="left" w:pos="252"/>
              </w:tabs>
              <w:rPr>
                <w:iCs/>
                <w:sz w:val="16"/>
                <w:szCs w:val="16"/>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5374B" w:rsidRPr="00773EA6" w:rsidRDefault="00B5374B" w:rsidP="00B5374B">
            <w:pPr>
              <w:jc w:val="both"/>
              <w:rPr>
                <w:sz w:val="18"/>
                <w:szCs w:val="18"/>
              </w:rPr>
            </w:pPr>
            <w:r w:rsidRPr="00773EA6">
              <w:rPr>
                <w:sz w:val="18"/>
                <w:szCs w:val="18"/>
              </w:rPr>
              <w:t>Sürat birimleri olarak (metre/saniye) ve (kilometre/saat) dikkate alınır.</w:t>
            </w:r>
          </w:p>
          <w:p w:rsidR="00B5374B" w:rsidRPr="00896B08" w:rsidRDefault="00B5374B" w:rsidP="00B5374B">
            <w:pPr>
              <w:tabs>
                <w:tab w:val="left" w:pos="-80"/>
                <w:tab w:val="left" w:pos="252"/>
              </w:tabs>
              <w:rPr>
                <w:sz w:val="16"/>
                <w:szCs w:val="16"/>
              </w:rPr>
            </w:pPr>
            <w:r w:rsidRPr="00896B08">
              <w:rPr>
                <w:sz w:val="16"/>
                <w:szCs w:val="16"/>
              </w:rPr>
              <w:t xml:space="preserve">1.2 Sadece sabit süratle hareket eden cisimlerin süratleri hesaplanmalıdır. </w:t>
            </w:r>
          </w:p>
          <w:p w:rsidR="00ED51E1" w:rsidRPr="00F8623B" w:rsidRDefault="00B5374B" w:rsidP="00B5374B">
            <w:pPr>
              <w:tabs>
                <w:tab w:val="left" w:pos="-80"/>
                <w:tab w:val="left" w:pos="252"/>
              </w:tabs>
              <w:rPr>
                <w:sz w:val="18"/>
                <w:szCs w:val="18"/>
              </w:rPr>
            </w:pPr>
            <w:r w:rsidRPr="00896B08">
              <w:rPr>
                <w:sz w:val="16"/>
                <w:szCs w:val="16"/>
              </w:rPr>
              <w:t>[!]  Sürat birimlerinin birbirlerine dönüşümleri verilmelidir.</w:t>
            </w:r>
          </w:p>
        </w:tc>
      </w:tr>
      <w:tr w:rsidR="00152DA1"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5374B" w:rsidRPr="007917CF" w:rsidRDefault="00B5374B" w:rsidP="00B5374B">
            <w:pPr>
              <w:pStyle w:val="AralkYok"/>
              <w:rPr>
                <w:sz w:val="16"/>
                <w:szCs w:val="16"/>
              </w:rPr>
            </w:pPr>
            <w:r w:rsidRPr="007917CF">
              <w:rPr>
                <w:sz w:val="16"/>
                <w:szCs w:val="16"/>
              </w:rPr>
              <w:t>Kuvvetin etkileri farklıdır</w:t>
            </w:r>
            <w:r>
              <w:rPr>
                <w:sz w:val="16"/>
                <w:szCs w:val="16"/>
              </w:rPr>
              <w:t xml:space="preserve">. </w:t>
            </w:r>
            <w:r w:rsidRPr="007917CF">
              <w:rPr>
                <w:sz w:val="16"/>
                <w:szCs w:val="16"/>
              </w:rPr>
              <w:t>(İlgili olduğu tüm kazanımlar)</w:t>
            </w:r>
          </w:p>
          <w:p w:rsidR="00B5374B" w:rsidRPr="007917CF" w:rsidRDefault="00B5374B" w:rsidP="00B5374B">
            <w:pPr>
              <w:pStyle w:val="AralkYok"/>
              <w:rPr>
                <w:sz w:val="16"/>
                <w:szCs w:val="16"/>
              </w:rPr>
            </w:pPr>
            <w:r w:rsidRPr="007917CF">
              <w:rPr>
                <w:sz w:val="16"/>
                <w:szCs w:val="16"/>
              </w:rPr>
              <w:t>Hangisi daha süratli(BSB-24,30)</w:t>
            </w:r>
          </w:p>
          <w:p w:rsidR="00B5374B" w:rsidRPr="007917CF" w:rsidRDefault="00B5374B" w:rsidP="00B5374B">
            <w:pPr>
              <w:pStyle w:val="AralkYok"/>
              <w:rPr>
                <w:sz w:val="16"/>
                <w:szCs w:val="16"/>
              </w:rPr>
            </w:pPr>
            <w:r w:rsidRPr="007917CF">
              <w:rPr>
                <w:sz w:val="16"/>
                <w:szCs w:val="16"/>
              </w:rPr>
              <w:t>Sürati HesaplayalımBSB22,23,24,30</w:t>
            </w:r>
          </w:p>
          <w:p w:rsidR="00EA16DB" w:rsidRPr="00EA16DB" w:rsidRDefault="00EA16DB" w:rsidP="0006188D">
            <w:pPr>
              <w:rPr>
                <w:b/>
                <w:sz w:val="12"/>
                <w:szCs w:val="12"/>
              </w:rPr>
            </w:pP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7"/>
            <w:tcBorders>
              <w:top w:val="single" w:sz="4" w:space="0" w:color="auto"/>
              <w:left w:val="single" w:sz="4" w:space="0" w:color="auto"/>
              <w:bottom w:val="single" w:sz="4" w:space="0" w:color="auto"/>
              <w:right w:val="single" w:sz="4" w:space="0" w:color="auto"/>
            </w:tcBorders>
            <w:shd w:val="clear" w:color="auto" w:fill="auto"/>
          </w:tcPr>
          <w:p w:rsidR="00B5374B" w:rsidRPr="00B5374B" w:rsidRDefault="00B5374B" w:rsidP="00B5374B">
            <w:pPr>
              <w:autoSpaceDE w:val="0"/>
              <w:autoSpaceDN w:val="0"/>
              <w:adjustRightInd w:val="0"/>
              <w:rPr>
                <w:rFonts w:ascii="mHelvetica" w:hAnsi="mHelvetica" w:cs="mHelvetica"/>
                <w:b/>
                <w:noProof w:val="0"/>
                <w:color w:val="FF0000"/>
                <w:sz w:val="20"/>
                <w:szCs w:val="20"/>
                <w:lang w:eastAsia="tr-TR"/>
              </w:rPr>
            </w:pPr>
            <w:r w:rsidRPr="00B5374B">
              <w:rPr>
                <w:rFonts w:ascii="mHelvetica" w:hAnsi="mHelvetica" w:cs="mHelvetica"/>
                <w:b/>
                <w:noProof w:val="0"/>
                <w:color w:val="FF0000"/>
                <w:sz w:val="20"/>
                <w:szCs w:val="20"/>
                <w:lang w:eastAsia="tr-TR"/>
              </w:rPr>
              <w:t>Sürat Nedir?</w:t>
            </w:r>
          </w:p>
          <w:p w:rsidR="00B81B23" w:rsidRDefault="00B5374B" w:rsidP="00B5374B">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Canlılar, yaşamak için hareket etmeye ihtiyaç duyar. Günlük hayatta cansız varlıkların da hareket ettiğini gözlemleyebilirsiniz. Bu gözlemler sonunda varlıkların hareket özellikleri duran, hızlanan, yavaşlayan, sallanan, dönen gibi sözcüklerle isimlendirilebilir.</w:t>
            </w:r>
          </w:p>
          <w:p w:rsidR="00B5374B" w:rsidRDefault="00B5374B" w:rsidP="00B5374B">
            <w:pPr>
              <w:autoSpaceDE w:val="0"/>
              <w:autoSpaceDN w:val="0"/>
              <w:adjustRightInd w:val="0"/>
              <w:rPr>
                <w:rFonts w:ascii="mHelvetica" w:hAnsi="mHelvetica" w:cs="mHelvetica"/>
                <w:noProof w:val="0"/>
                <w:sz w:val="20"/>
                <w:szCs w:val="20"/>
                <w:lang w:eastAsia="tr-TR"/>
              </w:rPr>
            </w:pPr>
          </w:p>
          <w:p w:rsidR="00B5374B" w:rsidRDefault="00B5374B" w:rsidP="00B5374B">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 xml:space="preserve">Kütüphaneden almak istediğiniz bir kitabın yerini tarif etmek için “Kırmızı kaplı kitabın altındaki” diyerek yerini belirtebilirsiniz. Kısaca, bir varlığın yerini bir başka varlığı göre söylemek zorundasınız. Bir varlığın yerini, referans noktasına göre söylemeye, </w:t>
            </w:r>
            <w:r>
              <w:rPr>
                <w:rFonts w:ascii="mHelvetica-Bold" w:hAnsi="mHelvetica-Bold" w:cs="mHelvetica-Bold"/>
                <w:b/>
                <w:bCs/>
                <w:noProof w:val="0"/>
                <w:sz w:val="20"/>
                <w:szCs w:val="20"/>
                <w:lang w:eastAsia="tr-TR"/>
              </w:rPr>
              <w:t xml:space="preserve">konum </w:t>
            </w:r>
            <w:r>
              <w:rPr>
                <w:rFonts w:ascii="mHelvetica" w:hAnsi="mHelvetica" w:cs="mHelvetica"/>
                <w:noProof w:val="0"/>
                <w:sz w:val="20"/>
                <w:szCs w:val="20"/>
                <w:lang w:eastAsia="tr-TR"/>
              </w:rPr>
              <w:t>denir.</w:t>
            </w:r>
          </w:p>
          <w:p w:rsidR="00B5374B" w:rsidRDefault="00B5374B" w:rsidP="00B5374B">
            <w:pPr>
              <w:autoSpaceDE w:val="0"/>
              <w:autoSpaceDN w:val="0"/>
              <w:adjustRightInd w:val="0"/>
              <w:rPr>
                <w:rFonts w:ascii="mHelvetica" w:hAnsi="mHelvetica" w:cs="mHelvetica"/>
                <w:noProof w:val="0"/>
                <w:sz w:val="20"/>
                <w:szCs w:val="20"/>
                <w:lang w:eastAsia="tr-TR"/>
              </w:rPr>
            </w:pPr>
          </w:p>
          <w:p w:rsidR="00B5374B" w:rsidRDefault="00B5374B" w:rsidP="00B5374B">
            <w:pPr>
              <w:autoSpaceDE w:val="0"/>
              <w:autoSpaceDN w:val="0"/>
              <w:adjustRightInd w:val="0"/>
              <w:rPr>
                <w:rFonts w:ascii="mHelvetica" w:hAnsi="mHelvetica" w:cs="mHelvetica"/>
                <w:noProof w:val="0"/>
                <w:sz w:val="20"/>
                <w:szCs w:val="20"/>
                <w:lang w:eastAsia="tr-TR"/>
              </w:rPr>
            </w:pPr>
            <w:r>
              <w:rPr>
                <w:rFonts w:ascii="mHelvetica" w:hAnsi="mHelvetica" w:cs="mHelvetica"/>
                <w:noProof w:val="0"/>
                <w:sz w:val="20"/>
                <w:szCs w:val="20"/>
                <w:lang w:eastAsia="tr-TR"/>
              </w:rPr>
              <w:t xml:space="preserve">Hayatın vazgeçilmezlerinden biri de zamandır. Okula gideceğiniz saat, sevdiğiniz filmin başlama saati, hastalandığınızda ilaçlarınızı içeceğiniz saat hep zamanla ilgilidir. Büyüklerinizden çok duyduğunuz “zaman su gibi akıp gidiyor” sözü doğrudur. Canlı ve cansız varlıklar, hareket ederlerken zaman hep ilerler. Varlıklar konumlarını değiştirirken zaman da akmaktadır. Örneğin, siz evden 08:00’da çıktığınızda belli bir yol almanız gerekir ve okulunuza 08.45’te varırsınız. Eviniz ile okulunuz arasındaki yol daha kısaysa 08.20’de varabilirsiniz. Belki de okulunuza bugün yarım saatte varmışken dün 20 dakikada varmış olabilirsiniz. Evden çıkıp okula geldiğinizde, hareket etmiş olursunuz. Burada hareketten bahsederken zaman ve konumdan da bahsetmek zorunda olduğunuza dikkat ettiniz mi? Bu nedenle bir varlığın sabit olduğu noktadan zamanla yer değiştirip başka bir noktaya gitmesine </w:t>
            </w:r>
            <w:r>
              <w:rPr>
                <w:rFonts w:ascii="mHelvetica-Bold" w:hAnsi="mHelvetica-Bold" w:cs="mHelvetica-Bold"/>
                <w:b/>
                <w:bCs/>
                <w:noProof w:val="0"/>
                <w:sz w:val="20"/>
                <w:szCs w:val="20"/>
                <w:lang w:eastAsia="tr-TR"/>
              </w:rPr>
              <w:t xml:space="preserve">hareket </w:t>
            </w:r>
            <w:r>
              <w:rPr>
                <w:rFonts w:ascii="mHelvetica" w:hAnsi="mHelvetica" w:cs="mHelvetica"/>
                <w:noProof w:val="0"/>
                <w:sz w:val="20"/>
                <w:szCs w:val="20"/>
                <w:lang w:eastAsia="tr-TR"/>
              </w:rPr>
              <w:t>denir.</w:t>
            </w:r>
          </w:p>
          <w:p w:rsidR="00B5374B" w:rsidRDefault="00B5374B" w:rsidP="00B5374B">
            <w:pPr>
              <w:autoSpaceDE w:val="0"/>
              <w:autoSpaceDN w:val="0"/>
              <w:adjustRightInd w:val="0"/>
              <w:rPr>
                <w:rFonts w:ascii="mHelvetica" w:hAnsi="mHelvetica" w:cs="mHelvetica"/>
                <w:noProof w:val="0"/>
                <w:sz w:val="20"/>
                <w:szCs w:val="20"/>
                <w:lang w:eastAsia="tr-TR"/>
              </w:rPr>
            </w:pPr>
          </w:p>
          <w:p w:rsidR="00B5374B" w:rsidRPr="00B5374B" w:rsidRDefault="00B5374B" w:rsidP="00B5374B">
            <w:pPr>
              <w:autoSpaceDE w:val="0"/>
              <w:autoSpaceDN w:val="0"/>
              <w:adjustRightInd w:val="0"/>
              <w:rPr>
                <w:rFonts w:ascii="mHelvetica" w:hAnsi="mHelvetica" w:cs="mHelvetica"/>
                <w:b/>
                <w:noProof w:val="0"/>
                <w:color w:val="FF0000"/>
                <w:sz w:val="20"/>
                <w:szCs w:val="20"/>
                <w:lang w:eastAsia="tr-TR"/>
              </w:rPr>
            </w:pPr>
            <w:r>
              <w:rPr>
                <w:rFonts w:ascii="mHelvetica" w:hAnsi="mHelvetica" w:cs="mHelvetica"/>
                <w:b/>
                <w:noProof w:val="0"/>
                <w:color w:val="FF0000"/>
                <w:sz w:val="20"/>
                <w:szCs w:val="20"/>
                <w:lang w:eastAsia="tr-TR"/>
              </w:rPr>
              <w:t>Sürati Hesaplayalım</w:t>
            </w:r>
          </w:p>
          <w:p w:rsidR="00B5374B" w:rsidRPr="00B5374B" w:rsidRDefault="00B5374B" w:rsidP="00B5374B">
            <w:pPr>
              <w:autoSpaceDE w:val="0"/>
              <w:autoSpaceDN w:val="0"/>
              <w:adjustRightInd w:val="0"/>
              <w:rPr>
                <w:rFonts w:ascii="OpenSans-Bold" w:hAnsi="OpenSans-Bold" w:cs="OpenSans-Bold"/>
                <w:b/>
                <w:bCs/>
                <w:noProof w:val="0"/>
                <w:color w:val="2680FF"/>
                <w:sz w:val="20"/>
                <w:szCs w:val="20"/>
                <w:lang w:eastAsia="tr-TR"/>
              </w:rPr>
            </w:pPr>
            <w:r w:rsidRPr="00B5374B">
              <w:rPr>
                <w:rFonts w:ascii="OpenSans-Bold" w:hAnsi="OpenSans-Bold" w:cs="OpenSans-Bold"/>
                <w:b/>
                <w:bCs/>
                <w:noProof w:val="0"/>
                <w:color w:val="2680FF"/>
                <w:sz w:val="20"/>
                <w:szCs w:val="20"/>
                <w:lang w:eastAsia="tr-TR"/>
              </w:rPr>
              <w:t>Gidilen Yol Nasıl Ölçülür?</w:t>
            </w:r>
          </w:p>
          <w:p w:rsidR="00B5374B" w:rsidRDefault="00B5374B" w:rsidP="00B5374B">
            <w:pPr>
              <w:autoSpaceDE w:val="0"/>
              <w:autoSpaceDN w:val="0"/>
              <w:adjustRightInd w:val="0"/>
              <w:rPr>
                <w:rFonts w:ascii="mHelvetica" w:hAnsi="mHelvetica" w:cs="mHelvetica"/>
                <w:noProof w:val="0"/>
                <w:color w:val="000000"/>
                <w:sz w:val="20"/>
                <w:szCs w:val="20"/>
                <w:lang w:eastAsia="tr-TR"/>
              </w:rPr>
            </w:pPr>
            <w:r>
              <w:rPr>
                <w:rFonts w:ascii="mHelvetica" w:hAnsi="mHelvetica" w:cs="mHelvetica"/>
                <w:noProof w:val="0"/>
                <w:color w:val="000000"/>
                <w:sz w:val="20"/>
                <w:szCs w:val="20"/>
                <w:lang w:eastAsia="tr-TR"/>
              </w:rPr>
              <w:t>Süratin hesaplanabilmesi için öncelikle gidilen yolun ölçülmesi, gerekmektedir. Gidilen yolu ölçmek için bir varlığın harekete başladığı konum ile hareketi bitirdiği konum arasındaki uzunluğu ölçmek gerekmektedir. Bu durumu, bir cetvel üzerinde basitçe gösterebilirsiniz. Cetvelin 5. bölmesinden hareket ettirilen cisim 20. bölmesinde durmuştur. Buna göre harekete başlama noktası 5, hareketi bitirme noktası 20’dir. Bu cismin gittiği yol ise iki nokta arasındaki mesafedir.</w:t>
            </w:r>
          </w:p>
          <w:p w:rsidR="00B5374B" w:rsidRDefault="00B5374B" w:rsidP="00B5374B">
            <w:pPr>
              <w:autoSpaceDE w:val="0"/>
              <w:autoSpaceDN w:val="0"/>
              <w:adjustRightInd w:val="0"/>
              <w:rPr>
                <w:rFonts w:ascii="mHelvetica" w:hAnsi="mHelvetica" w:cs="mHelvetica"/>
                <w:noProof w:val="0"/>
                <w:sz w:val="20"/>
                <w:szCs w:val="20"/>
                <w:lang w:eastAsia="tr-TR"/>
              </w:rPr>
            </w:pPr>
            <w:r>
              <w:rPr>
                <w:rFonts w:ascii="mHelvetica" w:hAnsi="mHelvetica" w:cs="mHelvetica"/>
                <w:noProof w:val="0"/>
                <w:color w:val="000000"/>
                <w:sz w:val="20"/>
                <w:szCs w:val="20"/>
                <w:lang w:eastAsia="tr-TR"/>
              </w:rPr>
              <w:t>Cismin gittiği yol = 20 – 5 = 15 cm</w:t>
            </w:r>
          </w:p>
          <w:p w:rsidR="00B5374B" w:rsidRDefault="0024158B" w:rsidP="00B5374B">
            <w:pPr>
              <w:autoSpaceDE w:val="0"/>
              <w:autoSpaceDN w:val="0"/>
              <w:adjustRightInd w:val="0"/>
              <w:rPr>
                <w:rFonts w:ascii="mHelvetica" w:hAnsi="mHelvetica" w:cs="mHelvetica"/>
                <w:noProof w:val="0"/>
                <w:sz w:val="20"/>
                <w:szCs w:val="20"/>
                <w:lang w:eastAsia="tr-TR"/>
              </w:rPr>
            </w:pPr>
            <w:r>
              <w:rPr>
                <w:rFonts w:ascii="mHelvetica" w:hAnsi="mHelvetica" w:cs="mHelvetica"/>
                <w:sz w:val="20"/>
                <w:szCs w:val="20"/>
                <w:lang w:eastAsia="tr-TR"/>
              </w:rPr>
              <w:drawing>
                <wp:inline distT="0" distB="0" distL="0" distR="0">
                  <wp:extent cx="5090310" cy="940279"/>
                  <wp:effectExtent l="0" t="0" r="0" b="0"/>
                  <wp:docPr id="1" name="Resim 1" descr="C:\Users\casper\YandexDisk\Ekran görüntüleri\2014-12-05 14-05-53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YandexDisk\Ekran görüntüleri\2014-12-05 14-05-53 Ekran görüntüsü.pn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89011" cy="940039"/>
                          </a:xfrm>
                          <a:prstGeom prst="rect">
                            <a:avLst/>
                          </a:prstGeom>
                          <a:noFill/>
                          <a:ln>
                            <a:noFill/>
                          </a:ln>
                        </pic:spPr>
                      </pic:pic>
                    </a:graphicData>
                  </a:graphic>
                </wp:inline>
              </w:drawing>
            </w:r>
          </w:p>
          <w:p w:rsidR="00B5374B" w:rsidRDefault="00B5374B" w:rsidP="00B5374B">
            <w:pPr>
              <w:autoSpaceDE w:val="0"/>
              <w:autoSpaceDN w:val="0"/>
              <w:adjustRightInd w:val="0"/>
              <w:rPr>
                <w:rFonts w:ascii="mHelvetica" w:hAnsi="mHelvetica" w:cs="mHelvetica"/>
                <w:noProof w:val="0"/>
                <w:sz w:val="20"/>
                <w:szCs w:val="20"/>
                <w:lang w:eastAsia="tr-TR"/>
              </w:rPr>
            </w:pPr>
          </w:p>
          <w:p w:rsidR="0024158B" w:rsidRPr="0024158B" w:rsidRDefault="0024158B" w:rsidP="0024158B">
            <w:pPr>
              <w:autoSpaceDE w:val="0"/>
              <w:autoSpaceDN w:val="0"/>
              <w:adjustRightInd w:val="0"/>
              <w:rPr>
                <w:rFonts w:ascii="OpenSans-Bold" w:hAnsi="OpenSans-Bold" w:cs="OpenSans-Bold"/>
                <w:b/>
                <w:bCs/>
                <w:noProof w:val="0"/>
                <w:color w:val="2680FF"/>
                <w:sz w:val="20"/>
                <w:szCs w:val="20"/>
                <w:lang w:eastAsia="tr-TR"/>
              </w:rPr>
            </w:pPr>
            <w:r w:rsidRPr="0024158B">
              <w:rPr>
                <w:rFonts w:ascii="OpenSans-Bold" w:hAnsi="OpenSans-Bold" w:cs="OpenSans-Bold"/>
                <w:b/>
                <w:bCs/>
                <w:noProof w:val="0"/>
                <w:color w:val="2680FF"/>
                <w:sz w:val="20"/>
                <w:szCs w:val="20"/>
                <w:lang w:eastAsia="tr-TR"/>
              </w:rPr>
              <w:t>Zaman Nasıl Ölçülür?</w:t>
            </w:r>
          </w:p>
          <w:p w:rsidR="00B5374B" w:rsidRDefault="0024158B" w:rsidP="0024158B">
            <w:pPr>
              <w:autoSpaceDE w:val="0"/>
              <w:autoSpaceDN w:val="0"/>
              <w:adjustRightInd w:val="0"/>
              <w:rPr>
                <w:rFonts w:ascii="mHelvetica" w:hAnsi="mHelvetica" w:cs="mHelvetica"/>
                <w:noProof w:val="0"/>
                <w:color w:val="000000"/>
                <w:sz w:val="20"/>
                <w:szCs w:val="20"/>
                <w:lang w:eastAsia="tr-TR"/>
              </w:rPr>
            </w:pPr>
            <w:r>
              <w:rPr>
                <w:rFonts w:ascii="mHelvetica" w:hAnsi="mHelvetica" w:cs="mHelvetica"/>
                <w:noProof w:val="0"/>
                <w:color w:val="000000"/>
                <w:sz w:val="20"/>
                <w:szCs w:val="20"/>
                <w:lang w:eastAsia="tr-TR"/>
              </w:rPr>
              <w:t xml:space="preserve">Cisim, cetvel üzerinde hareket ederken belli bir zaman geçmektedir. Cismin süratini belirleyen aslında bu yolu ne kadar zamanda aldığıdır. Bu nedenle zamanı ölçmek gerekmektedir. Cisim 1 noktasından harekete başladığında, </w:t>
            </w:r>
            <w:proofErr w:type="gramStart"/>
            <w:r>
              <w:rPr>
                <w:rFonts w:ascii="mHelvetica" w:hAnsi="mHelvetica" w:cs="mHelvetica"/>
                <w:noProof w:val="0"/>
                <w:color w:val="000000"/>
                <w:sz w:val="20"/>
                <w:szCs w:val="20"/>
                <w:lang w:eastAsia="tr-TR"/>
              </w:rPr>
              <w:t>kronometre</w:t>
            </w:r>
            <w:proofErr w:type="gramEnd"/>
            <w:r>
              <w:rPr>
                <w:rFonts w:ascii="mHelvetica" w:hAnsi="mHelvetica" w:cs="mHelvetica"/>
                <w:noProof w:val="0"/>
                <w:color w:val="000000"/>
                <w:sz w:val="20"/>
                <w:szCs w:val="20"/>
                <w:lang w:eastAsia="tr-TR"/>
              </w:rPr>
              <w:t xml:space="preserve"> çalıştırılıp 6 noktasına geldiğinde durdurulur. Geçen süre okunur. Zamanı ve yolu ölçebildiğinize göre bir etkinlik yaparak süratin ne olduğunu anlamaya çalışınız.</w:t>
            </w:r>
          </w:p>
          <w:p w:rsidR="0024158B" w:rsidRDefault="0024158B" w:rsidP="0024158B">
            <w:pPr>
              <w:autoSpaceDE w:val="0"/>
              <w:autoSpaceDN w:val="0"/>
              <w:adjustRightInd w:val="0"/>
              <w:rPr>
                <w:rFonts w:ascii="mHelvetica" w:hAnsi="mHelvetica" w:cs="mHelvetica"/>
                <w:noProof w:val="0"/>
                <w:sz w:val="20"/>
                <w:szCs w:val="20"/>
                <w:lang w:eastAsia="tr-TR"/>
              </w:rPr>
            </w:pPr>
            <w:r>
              <w:rPr>
                <w:rFonts w:ascii="mHelvetica" w:hAnsi="mHelvetica" w:cs="mHelvetica"/>
                <w:sz w:val="20"/>
                <w:szCs w:val="20"/>
                <w:lang w:eastAsia="tr-TR"/>
              </w:rPr>
              <w:lastRenderedPageBreak/>
              <w:drawing>
                <wp:inline distT="0" distB="0" distL="0" distR="0">
                  <wp:extent cx="5822831" cy="2911416"/>
                  <wp:effectExtent l="0" t="0" r="0" b="0"/>
                  <wp:docPr id="2" name="Resim 2" descr="C:\Users\casper\YandexDisk\Ekran görüntüleri\2014-12-05 14-09-02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per\YandexDisk\Ekran görüntüleri\2014-12-05 14-09-02 Ekran görüntüsü.pn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22831" cy="2911416"/>
                          </a:xfrm>
                          <a:prstGeom prst="rect">
                            <a:avLst/>
                          </a:prstGeom>
                          <a:noFill/>
                          <a:ln>
                            <a:noFill/>
                          </a:ln>
                        </pic:spPr>
                      </pic:pic>
                    </a:graphicData>
                  </a:graphic>
                </wp:inline>
              </w:drawing>
            </w:r>
          </w:p>
          <w:p w:rsidR="006C1024" w:rsidRDefault="006C1024" w:rsidP="0024158B">
            <w:pPr>
              <w:autoSpaceDE w:val="0"/>
              <w:autoSpaceDN w:val="0"/>
              <w:adjustRightInd w:val="0"/>
              <w:rPr>
                <w:rFonts w:ascii="mHelvetica" w:hAnsi="mHelvetica" w:cs="mHelvetica"/>
                <w:noProof w:val="0"/>
                <w:sz w:val="20"/>
                <w:szCs w:val="20"/>
                <w:lang w:eastAsia="tr-TR"/>
              </w:rPr>
            </w:pPr>
            <w:r>
              <w:rPr>
                <w:rFonts w:ascii="mHelvetica" w:hAnsi="mHelvetica" w:cs="mHelvetica"/>
                <w:sz w:val="20"/>
                <w:szCs w:val="20"/>
                <w:lang w:eastAsia="tr-TR"/>
              </w:rPr>
              <w:drawing>
                <wp:inline distT="0" distB="0" distL="0" distR="0">
                  <wp:extent cx="5762445" cy="2982164"/>
                  <wp:effectExtent l="0" t="0" r="0" b="0"/>
                  <wp:docPr id="3" name="Resim 3" descr="C:\Users\casper\YandexDisk\Ekran görüntüleri\2014-12-05 14-15-05 Ekran görünt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sper\YandexDisk\Ekran görüntüleri\2014-12-05 14-15-05 Ekran görüntüsü.pn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7016" cy="2984529"/>
                          </a:xfrm>
                          <a:prstGeom prst="rect">
                            <a:avLst/>
                          </a:prstGeom>
                          <a:noFill/>
                          <a:ln>
                            <a:noFill/>
                          </a:ln>
                        </pic:spPr>
                      </pic:pic>
                    </a:graphicData>
                  </a:graphic>
                </wp:inline>
              </w:drawing>
            </w:r>
          </w:p>
          <w:p w:rsidR="00B5374B" w:rsidRPr="00BB5CE3" w:rsidRDefault="00B5374B" w:rsidP="00B5374B">
            <w:pPr>
              <w:autoSpaceDE w:val="0"/>
              <w:autoSpaceDN w:val="0"/>
              <w:adjustRightInd w:val="0"/>
              <w:rPr>
                <w:color w:val="000000"/>
                <w:sz w:val="20"/>
                <w:szCs w:val="20"/>
                <w:lang w:eastAsia="tr-TR"/>
              </w:rPr>
            </w:pP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7"/>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B54193">
        <w:trPr>
          <w:cantSplit/>
          <w:trHeight w:val="1458"/>
        </w:trPr>
        <w:tc>
          <w:tcPr>
            <w:tcW w:w="4874"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699" w:type="dxa"/>
            <w:gridSpan w:val="4"/>
            <w:tcBorders>
              <w:top w:val="single" w:sz="4" w:space="0" w:color="auto"/>
              <w:left w:val="single" w:sz="4" w:space="0" w:color="auto"/>
              <w:bottom w:val="single" w:sz="4" w:space="0" w:color="auto"/>
              <w:right w:val="single" w:sz="4" w:space="0" w:color="auto"/>
            </w:tcBorders>
            <w:shd w:val="clear" w:color="auto" w:fill="auto"/>
          </w:tcPr>
          <w:p w:rsidR="00B5374B" w:rsidRPr="00B5374B" w:rsidRDefault="00B5374B" w:rsidP="00B5374B">
            <w:pPr>
              <w:rPr>
                <w:b/>
                <w:sz w:val="40"/>
                <w:szCs w:val="40"/>
              </w:rPr>
            </w:pPr>
            <w:r w:rsidRPr="00B5374B">
              <w:rPr>
                <w:b/>
                <w:sz w:val="40"/>
                <w:szCs w:val="40"/>
              </w:rPr>
              <w:t>1. dönem 2. yazılı sınavı</w:t>
            </w:r>
          </w:p>
          <w:p w:rsidR="00B54193" w:rsidRPr="004B5974" w:rsidRDefault="00B54193" w:rsidP="00B81B23">
            <w:pPr>
              <w:autoSpaceDE w:val="0"/>
              <w:autoSpaceDN w:val="0"/>
              <w:adjustRightInd w:val="0"/>
              <w:rPr>
                <w:rFonts w:ascii="Arial" w:hAnsi="Arial" w:cs="Arial"/>
                <w:b/>
                <w:bCs/>
                <w:color w:val="FF0000"/>
                <w:sz w:val="20"/>
                <w:szCs w:val="20"/>
              </w:rPr>
            </w:pPr>
          </w:p>
        </w:tc>
      </w:tr>
      <w:tr w:rsidR="005959AB" w:rsidRPr="00BD7749" w:rsidTr="00B54193">
        <w:trPr>
          <w:cantSplit/>
          <w:trHeight w:val="336"/>
        </w:trPr>
        <w:tc>
          <w:tcPr>
            <w:tcW w:w="4874"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699"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B54193">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236"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07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992F87" w:rsidRDefault="00992F87" w:rsidP="00992F87">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992F87" w:rsidRDefault="00992F87" w:rsidP="00992F87">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sectPr w:rsidR="00BB5CE3"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mHelvetica">
    <w:panose1 w:val="00000000000000000000"/>
    <w:charset w:val="A2"/>
    <w:family w:val="auto"/>
    <w:notTrueType/>
    <w:pitch w:val="default"/>
    <w:sig w:usb0="00000005" w:usb1="00000000" w:usb2="00000000" w:usb3="00000000" w:csb0="00000010" w:csb1="00000000"/>
  </w:font>
  <w:font w:name="mHelvetica-Bold">
    <w:panose1 w:val="00000000000000000000"/>
    <w:charset w:val="A2"/>
    <w:family w:val="swiss"/>
    <w:notTrueType/>
    <w:pitch w:val="default"/>
    <w:sig w:usb0="00000005" w:usb1="00000000" w:usb2="00000000" w:usb3="00000000" w:csb0="00000010" w:csb1="00000000"/>
  </w:font>
  <w:font w:name="OpenSans-Bold">
    <w:panose1 w:val="00000000000000000000"/>
    <w:charset w:val="A2"/>
    <w:family w:val="auto"/>
    <w:notTrueType/>
    <w:pitch w:val="default"/>
    <w:sig w:usb0="00000005" w:usb1="00000000" w:usb2="00000000" w:usb3="00000000" w:csb0="00000010"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52995"/>
    <w:rsid w:val="0006188D"/>
    <w:rsid w:val="0008579D"/>
    <w:rsid w:val="000C51DE"/>
    <w:rsid w:val="000E570F"/>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4158B"/>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1742"/>
    <w:rsid w:val="00465FC8"/>
    <w:rsid w:val="004833AF"/>
    <w:rsid w:val="00490B58"/>
    <w:rsid w:val="004B5974"/>
    <w:rsid w:val="004D1C15"/>
    <w:rsid w:val="004E39A4"/>
    <w:rsid w:val="004E5F0C"/>
    <w:rsid w:val="004F694C"/>
    <w:rsid w:val="0054704D"/>
    <w:rsid w:val="005716F8"/>
    <w:rsid w:val="00575BB5"/>
    <w:rsid w:val="00583CA4"/>
    <w:rsid w:val="005959AB"/>
    <w:rsid w:val="005B0E14"/>
    <w:rsid w:val="005B7EEA"/>
    <w:rsid w:val="005C4AA2"/>
    <w:rsid w:val="005D28E7"/>
    <w:rsid w:val="005E2F91"/>
    <w:rsid w:val="00633583"/>
    <w:rsid w:val="0064342B"/>
    <w:rsid w:val="00643BBA"/>
    <w:rsid w:val="00651037"/>
    <w:rsid w:val="00667ED4"/>
    <w:rsid w:val="006B03B7"/>
    <w:rsid w:val="006B5EB4"/>
    <w:rsid w:val="006C1024"/>
    <w:rsid w:val="006E40B7"/>
    <w:rsid w:val="006E61F3"/>
    <w:rsid w:val="006E6F51"/>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711"/>
    <w:rsid w:val="008568AC"/>
    <w:rsid w:val="0086271E"/>
    <w:rsid w:val="008667F5"/>
    <w:rsid w:val="00886BAB"/>
    <w:rsid w:val="008B14C0"/>
    <w:rsid w:val="008E2711"/>
    <w:rsid w:val="008E4EBF"/>
    <w:rsid w:val="008F698D"/>
    <w:rsid w:val="00901834"/>
    <w:rsid w:val="009371AD"/>
    <w:rsid w:val="009626CB"/>
    <w:rsid w:val="009731E9"/>
    <w:rsid w:val="00983DAB"/>
    <w:rsid w:val="00992857"/>
    <w:rsid w:val="00992F87"/>
    <w:rsid w:val="00995B21"/>
    <w:rsid w:val="009A008B"/>
    <w:rsid w:val="009E157D"/>
    <w:rsid w:val="009E33BA"/>
    <w:rsid w:val="00A00BC8"/>
    <w:rsid w:val="00A02701"/>
    <w:rsid w:val="00A272B8"/>
    <w:rsid w:val="00A2794D"/>
    <w:rsid w:val="00A55A00"/>
    <w:rsid w:val="00A978DA"/>
    <w:rsid w:val="00AB054E"/>
    <w:rsid w:val="00AD2A71"/>
    <w:rsid w:val="00AF2808"/>
    <w:rsid w:val="00B24DA5"/>
    <w:rsid w:val="00B25AC0"/>
    <w:rsid w:val="00B5374B"/>
    <w:rsid w:val="00B54193"/>
    <w:rsid w:val="00B711E0"/>
    <w:rsid w:val="00B71225"/>
    <w:rsid w:val="00B81B23"/>
    <w:rsid w:val="00BB5CE3"/>
    <w:rsid w:val="00BC6FFA"/>
    <w:rsid w:val="00BD7749"/>
    <w:rsid w:val="00BF773F"/>
    <w:rsid w:val="00C238C8"/>
    <w:rsid w:val="00C426FD"/>
    <w:rsid w:val="00C66683"/>
    <w:rsid w:val="00C723C9"/>
    <w:rsid w:val="00C73CAB"/>
    <w:rsid w:val="00C75C0F"/>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s>
</file>

<file path=word/webSettings.xml><?xml version="1.0" encoding="utf-8"?>
<w:webSettings xmlns:r="http://schemas.openxmlformats.org/officeDocument/2006/relationships" xmlns:w="http://schemas.openxmlformats.org/wordprocessingml/2006/main">
  <w:divs>
    <w:div w:id="126896572">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1084913963">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6A53B-CFCC-4DB5-A2B0-A6C1AF212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603</Words>
  <Characters>3439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4034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2016-04-02T10:49:00Z</dcterms:created>
  <dcterms:modified xsi:type="dcterms:W3CDTF">2016-04-02T10:49:00Z</dcterms:modified>
  <cp:category>www.yeniokul.com</cp:category>
</cp:coreProperties>
</file>