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AF13DE" w:rsidP="00DD0888">
            <w:r>
              <w:rPr>
                <w:rFonts w:ascii="Cambria" w:hAnsi="Cambria" w:cs="Calibri"/>
                <w:b/>
                <w:bCs/>
                <w:color w:val="000000"/>
                <w:sz w:val="17"/>
                <w:szCs w:val="17"/>
              </w:rPr>
              <w:t>Madde ve Isı</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065247"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Yakıtlar</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065247">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DD4D86">
              <w:rPr>
                <w:rFonts w:ascii="Arial" w:hAnsi="Arial" w:cs="Arial"/>
                <w:b/>
                <w:bCs/>
                <w:color w:val="000000"/>
                <w:sz w:val="20"/>
                <w:szCs w:val="20"/>
              </w:rPr>
              <w:t>11</w:t>
            </w:r>
            <w:r w:rsidR="00064A7A">
              <w:rPr>
                <w:rFonts w:ascii="Arial" w:hAnsi="Arial" w:cs="Arial"/>
                <w:b/>
                <w:bCs/>
                <w:color w:val="000000"/>
                <w:sz w:val="20"/>
                <w:szCs w:val="20"/>
              </w:rPr>
              <w:t xml:space="preserve">– </w:t>
            </w:r>
            <w:r w:rsidR="00DD4D86">
              <w:rPr>
                <w:rFonts w:ascii="Arial" w:hAnsi="Arial" w:cs="Arial"/>
                <w:b/>
                <w:bCs/>
                <w:color w:val="000000"/>
                <w:sz w:val="20"/>
                <w:szCs w:val="20"/>
              </w:rPr>
              <w:t>15</w:t>
            </w:r>
            <w:r w:rsidR="00064A7A">
              <w:rPr>
                <w:rFonts w:ascii="Arial" w:hAnsi="Arial" w:cs="Arial"/>
                <w:b/>
                <w:bCs/>
                <w:color w:val="000000"/>
                <w:sz w:val="20"/>
                <w:szCs w:val="20"/>
              </w:rPr>
              <w:t xml:space="preserve"> Nisan </w:t>
            </w:r>
            <w:r w:rsidR="00DD4D86">
              <w:rPr>
                <w:rFonts w:ascii="Arial" w:hAnsi="Arial" w:cs="Arial"/>
                <w:b/>
                <w:bCs/>
                <w:color w:val="000000"/>
                <w:sz w:val="20"/>
                <w:szCs w:val="20"/>
              </w:rPr>
              <w:t>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065247" w:rsidRPr="00892B65" w:rsidRDefault="00065247" w:rsidP="00065247">
            <w:pPr>
              <w:rPr>
                <w:sz w:val="20"/>
                <w:szCs w:val="20"/>
              </w:rPr>
            </w:pPr>
            <w:r w:rsidRPr="00892B65">
              <w:rPr>
                <w:sz w:val="20"/>
                <w:szCs w:val="20"/>
              </w:rPr>
              <w:t>6.2  Yakıtlar ile ilgili olarak öğrenciler;</w:t>
            </w:r>
          </w:p>
          <w:p w:rsidR="00E23E84" w:rsidRPr="00065247" w:rsidRDefault="00065247" w:rsidP="00064A7A">
            <w:pPr>
              <w:rPr>
                <w:sz w:val="20"/>
                <w:szCs w:val="20"/>
              </w:rPr>
            </w:pPr>
            <w:r w:rsidRPr="00892B65">
              <w:rPr>
                <w:sz w:val="20"/>
                <w:szCs w:val="20"/>
              </w:rPr>
              <w:t>6.6.2.1. Yakıtları, katı, sıvı ve gaz yakıtlar olarak sınıflandırarak yaygın olarak kullanılan yakıtlara örnekler verir.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D51E1" w:rsidRPr="006D0CCD" w:rsidRDefault="00065247" w:rsidP="00064A7A">
            <w:pPr>
              <w:tabs>
                <w:tab w:val="left" w:pos="136"/>
                <w:tab w:val="left" w:pos="612"/>
              </w:tabs>
              <w:rPr>
                <w:sz w:val="16"/>
                <w:szCs w:val="16"/>
              </w:rPr>
            </w:pPr>
            <w:r w:rsidRPr="00934F38">
              <w:rPr>
                <w:sz w:val="16"/>
                <w:szCs w:val="16"/>
              </w:rPr>
              <w:t>- Fosil yakıtların sınırlı olduğu ve bu nedenle yenilenemez enerji kaynakları olarak nitelendirildiği belirtilerek yenilenebilir enerji kaynaklarının önemi vurgulanır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EA16DB" w:rsidRPr="002216EA" w:rsidRDefault="00EA16DB" w:rsidP="00065247">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02644C" w:rsidRDefault="00065247" w:rsidP="00266810">
            <w:pPr>
              <w:autoSpaceDE w:val="0"/>
              <w:autoSpaceDN w:val="0"/>
              <w:adjustRightInd w:val="0"/>
              <w:jc w:val="center"/>
              <w:rPr>
                <w:rFonts w:ascii="OpenSans-Bold" w:hAnsi="OpenSans-Bold"/>
                <w:b/>
                <w:bCs/>
                <w:color w:val="1074BC"/>
                <w:sz w:val="28"/>
                <w:szCs w:val="28"/>
              </w:rPr>
            </w:pPr>
            <w:r>
              <w:rPr>
                <w:rFonts w:ascii="OpenSans-Bold" w:hAnsi="OpenSans-Bold"/>
                <w:b/>
                <w:bCs/>
                <w:color w:val="1074BC"/>
                <w:sz w:val="28"/>
                <w:szCs w:val="28"/>
              </w:rPr>
              <w:t>Yakıtlar</w:t>
            </w:r>
          </w:p>
          <w:p w:rsidR="00064A7A" w:rsidRPr="00106B2C" w:rsidRDefault="00064A7A" w:rsidP="00266810">
            <w:pPr>
              <w:autoSpaceDE w:val="0"/>
              <w:autoSpaceDN w:val="0"/>
              <w:adjustRightInd w:val="0"/>
              <w:jc w:val="center"/>
              <w:rPr>
                <w:b/>
                <w:bCs/>
                <w:color w:val="1074BC"/>
                <w:sz w:val="20"/>
                <w:szCs w:val="20"/>
              </w:rPr>
            </w:pPr>
          </w:p>
          <w:p w:rsidR="00065247" w:rsidRPr="00106B2C" w:rsidRDefault="00065247" w:rsidP="00065247">
            <w:pPr>
              <w:autoSpaceDE w:val="0"/>
              <w:autoSpaceDN w:val="0"/>
              <w:adjustRightInd w:val="0"/>
              <w:jc w:val="both"/>
              <w:rPr>
                <w:color w:val="231F20"/>
                <w:sz w:val="20"/>
                <w:szCs w:val="20"/>
              </w:rPr>
            </w:pPr>
            <w:r w:rsidRPr="00106B2C">
              <w:rPr>
                <w:color w:val="231F20"/>
                <w:sz w:val="20"/>
                <w:szCs w:val="20"/>
              </w:rPr>
              <w:t xml:space="preserve">Yanma özelliğine sahip çevresine ısı veren maddelere </w:t>
            </w:r>
            <w:r w:rsidRPr="00106B2C">
              <w:rPr>
                <w:b/>
                <w:color w:val="231F20"/>
                <w:sz w:val="20"/>
                <w:szCs w:val="20"/>
              </w:rPr>
              <w:t>yakıt</w:t>
            </w:r>
            <w:r w:rsidRPr="00106B2C">
              <w:rPr>
                <w:color w:val="231F20"/>
                <w:sz w:val="20"/>
                <w:szCs w:val="20"/>
              </w:rPr>
              <w:t xml:space="preserve"> denir. Yakıtları yakabilmek için oksijene ihtiyaç vardır. Yakıt, oksijen olmadan yanmaz. Bazı yakıtlar doğada olduğu şekliyle bazıları da işlendikten sonra kullanılır. Linyit doğal olarak petrol ise işlendikten sonra yakıt olarak kullanılır. Yakıtlardan sağlanan enerji, ısıtma, aydınlatma bazen de nesneleri hareket ettirme amacıyla kullanılır. Yeryüzündeki bütün yakıtların kaynağı Güneş’tir.</w:t>
            </w:r>
          </w:p>
          <w:p w:rsidR="00065247" w:rsidRDefault="00065247" w:rsidP="00065247">
            <w:pPr>
              <w:autoSpaceDE w:val="0"/>
              <w:autoSpaceDN w:val="0"/>
              <w:adjustRightInd w:val="0"/>
              <w:jc w:val="both"/>
              <w:rPr>
                <w:color w:val="231F20"/>
                <w:sz w:val="20"/>
                <w:szCs w:val="20"/>
              </w:rPr>
            </w:pPr>
            <w:r w:rsidRPr="00106B2C">
              <w:rPr>
                <w:color w:val="231F20"/>
                <w:sz w:val="20"/>
                <w:szCs w:val="20"/>
              </w:rPr>
              <w:t xml:space="preserve">Bitkiler güneş enerjisini kullanarak besin üretir. Ürettikleri besinler, enerji depolar. Bitkileri yiyen hayvanlar, depolanmış enerjiyi vücutlarına almış olurlar. Bitki yiyen hayvanları et yiyen hayvanlar yer. Bu şekilde enerji hayvandan hayvana geçebilir. Bitki ve hayvanlar öldüklerinde kalıntıları zamanla toprak altında kalır. Toprak katmanları arasında ezilerek değişen bu kalıntılar farklı enerji kaynakları olan kömür, petrol ve doğal gazı oluşturur. Bu kaynaklara </w:t>
            </w:r>
            <w:r w:rsidRPr="00106B2C">
              <w:rPr>
                <w:b/>
                <w:color w:val="231F20"/>
                <w:sz w:val="20"/>
                <w:szCs w:val="20"/>
              </w:rPr>
              <w:t>fosil yakıtlar</w:t>
            </w:r>
            <w:r w:rsidRPr="00106B2C">
              <w:rPr>
                <w:color w:val="231F20"/>
                <w:sz w:val="20"/>
                <w:szCs w:val="20"/>
              </w:rPr>
              <w:t xml:space="preserve"> denir. Güneş enerjisi; denizleri, okyanusları ve havayı ısıtır. Bu ısınma rüzgârların oluşumuna neden olur. Rüzgârlar da enerji kaynağıdır.</w:t>
            </w:r>
          </w:p>
          <w:p w:rsidR="00106B2C" w:rsidRPr="00106B2C" w:rsidRDefault="00106B2C" w:rsidP="00065247">
            <w:pPr>
              <w:autoSpaceDE w:val="0"/>
              <w:autoSpaceDN w:val="0"/>
              <w:adjustRightInd w:val="0"/>
              <w:jc w:val="both"/>
              <w:rPr>
                <w:color w:val="231F20"/>
                <w:sz w:val="20"/>
                <w:szCs w:val="20"/>
              </w:rPr>
            </w:pPr>
          </w:p>
          <w:p w:rsidR="00065247" w:rsidRPr="00106B2C" w:rsidRDefault="00065247" w:rsidP="00065247">
            <w:pPr>
              <w:pStyle w:val="ListeParagraf"/>
              <w:numPr>
                <w:ilvl w:val="0"/>
                <w:numId w:val="26"/>
              </w:numPr>
              <w:autoSpaceDE w:val="0"/>
              <w:autoSpaceDN w:val="0"/>
              <w:adjustRightInd w:val="0"/>
              <w:jc w:val="both"/>
              <w:rPr>
                <w:rFonts w:ascii="Times New Roman" w:hAnsi="Times New Roman"/>
                <w:b/>
                <w:bCs/>
                <w:color w:val="1074BC"/>
                <w:sz w:val="20"/>
                <w:szCs w:val="20"/>
              </w:rPr>
            </w:pPr>
            <w:r w:rsidRPr="00106B2C">
              <w:rPr>
                <w:rFonts w:ascii="Times New Roman" w:hAnsi="Times New Roman"/>
                <w:b/>
                <w:bCs/>
                <w:color w:val="1074BC"/>
                <w:sz w:val="20"/>
                <w:szCs w:val="20"/>
              </w:rPr>
              <w:t>Katı Yakıtlar</w:t>
            </w:r>
          </w:p>
          <w:p w:rsidR="00065247" w:rsidRDefault="00065247" w:rsidP="00065247">
            <w:pPr>
              <w:autoSpaceDE w:val="0"/>
              <w:autoSpaceDN w:val="0"/>
              <w:adjustRightInd w:val="0"/>
              <w:jc w:val="both"/>
              <w:rPr>
                <w:color w:val="231F20"/>
                <w:sz w:val="20"/>
                <w:szCs w:val="20"/>
              </w:rPr>
            </w:pPr>
            <w:r w:rsidRPr="00106B2C">
              <w:rPr>
                <w:color w:val="231F20"/>
                <w:sz w:val="20"/>
                <w:szCs w:val="20"/>
              </w:rPr>
              <w:t>Katı yakıtlar doğal ve yapay olarak sınıflandırılabilir. Doğal katı yakıt lar taş kömürü, linyit, ağaç ve kurutulmuş bitkilerdir. Yapay katı yakıtlar ise doğal yakıtların hava ile teması olmayan kapalı fırınlarda özel işlem lerden geçirilmesi ile elde edilir. Kok kömürü ve odun kömürü yapay ya kıttır. Kömür, bataklıklardaki bitkiler ve bitkisel atıklarının toprak altında sıkışması ile oluşur.Kömürlerin oluşması milyonlarca yıl sürebilir. Yaygın olarak kullanılan diğer katı yakıt olan odun ise ağaçlardan elde edilir. Ağaçların büyümesi onlarca yıl alabilmektedir. Artan insan sayısı ve sa nayileşme ile tüketim katı yakıtların oluşma hızından daha büyüktür. Bu nedenle de kullanılabilecek katı yakıtlar gün geçtikçe azalmaktadır.</w:t>
            </w:r>
          </w:p>
          <w:p w:rsidR="00106B2C" w:rsidRPr="00106B2C" w:rsidRDefault="00106B2C" w:rsidP="00065247">
            <w:pPr>
              <w:autoSpaceDE w:val="0"/>
              <w:autoSpaceDN w:val="0"/>
              <w:adjustRightInd w:val="0"/>
              <w:jc w:val="both"/>
              <w:rPr>
                <w:color w:val="231F20"/>
                <w:sz w:val="20"/>
                <w:szCs w:val="20"/>
              </w:rPr>
            </w:pPr>
          </w:p>
          <w:p w:rsidR="00065247" w:rsidRPr="00106B2C" w:rsidRDefault="00065247" w:rsidP="00065247">
            <w:pPr>
              <w:pStyle w:val="ListeParagraf"/>
              <w:numPr>
                <w:ilvl w:val="0"/>
                <w:numId w:val="26"/>
              </w:numPr>
              <w:autoSpaceDE w:val="0"/>
              <w:autoSpaceDN w:val="0"/>
              <w:adjustRightInd w:val="0"/>
              <w:jc w:val="both"/>
              <w:rPr>
                <w:rFonts w:ascii="Times New Roman" w:hAnsi="Times New Roman"/>
                <w:b/>
                <w:bCs/>
                <w:color w:val="1074BC"/>
                <w:sz w:val="20"/>
                <w:szCs w:val="20"/>
              </w:rPr>
            </w:pPr>
            <w:r w:rsidRPr="00106B2C">
              <w:rPr>
                <w:rFonts w:ascii="Times New Roman" w:hAnsi="Times New Roman"/>
                <w:b/>
                <w:bCs/>
                <w:color w:val="1074BC"/>
                <w:sz w:val="20"/>
                <w:szCs w:val="20"/>
              </w:rPr>
              <w:t>Sıvı Yakıtlar</w:t>
            </w:r>
          </w:p>
          <w:p w:rsidR="00065247" w:rsidRDefault="00065247" w:rsidP="00065247">
            <w:pPr>
              <w:autoSpaceDE w:val="0"/>
              <w:autoSpaceDN w:val="0"/>
              <w:adjustRightInd w:val="0"/>
              <w:jc w:val="both"/>
              <w:rPr>
                <w:color w:val="231F20"/>
                <w:sz w:val="20"/>
                <w:szCs w:val="20"/>
              </w:rPr>
            </w:pPr>
            <w:r w:rsidRPr="00106B2C">
              <w:rPr>
                <w:color w:val="231F20"/>
                <w:sz w:val="20"/>
                <w:szCs w:val="20"/>
              </w:rPr>
              <w:t>Arabaları, hareket ettirebilmek için arabaların depolarına yakıt konmalıdır. Benzin istasyonlarında arabaların depolarına konan yakıtların sıvı hâlde olduğuna dikkat ettiniz mi?Sıvı yakıtların kaynağı petroldür. Petrol, hayvan ve bitki atıklarından oluşmuştur. Petrol, kömür gibiyeraltında sıkışarak binlerce yılda oluşmaktadır. Petrol, karaların altında ya da denizlerin altındaki ya taklarda bulunur. Petrol, özel işlemlerden geçirilerek gaz yağı, benzin, mazot, fuel-oil (fuil-oil) gibi sıvıyakıtlar elde edilir.Sıvı yakıtlar, kullanım amacına göre seçilir. Örneğin mazot ve benzinin ısı değerleri aynı değildir.Benzin mazottan daha fazla ısı enerjisi verebilir.Sıvı yakıtlar, kalorifer sistemlerinde kullanılır. Benzin ve mozot kara ve deniz taşıtlarında da kullanılır.Sıvı yakıtlar, katı yakıtlardan daha çabuk yanar. Ayrıca artık ve duman bırakmadıkları için katı yakıtlaragöre daha çok tercih edilir.Her türlü araç sayısının gün geçtikçe katlanarak arttığını biliyor musunuz? Bu durumda petrolünyüzlerce yılda oluştuğu düşünülürse günümüzde ihtiyaçları karşılaması mümkün müdür? Uzmanlar,dünyada yaklaşık 30-35 yıl kullanılabilecek petrolün kaldığını söylemektedirler.</w:t>
            </w:r>
          </w:p>
          <w:p w:rsidR="00106B2C" w:rsidRPr="00106B2C" w:rsidRDefault="00106B2C" w:rsidP="00065247">
            <w:pPr>
              <w:autoSpaceDE w:val="0"/>
              <w:autoSpaceDN w:val="0"/>
              <w:adjustRightInd w:val="0"/>
              <w:jc w:val="both"/>
              <w:rPr>
                <w:color w:val="231F20"/>
                <w:sz w:val="20"/>
                <w:szCs w:val="20"/>
              </w:rPr>
            </w:pPr>
          </w:p>
          <w:p w:rsidR="00106B2C" w:rsidRPr="00106B2C" w:rsidRDefault="00106B2C" w:rsidP="00106B2C">
            <w:pPr>
              <w:pStyle w:val="ListeParagraf"/>
              <w:numPr>
                <w:ilvl w:val="0"/>
                <w:numId w:val="26"/>
              </w:numPr>
              <w:autoSpaceDE w:val="0"/>
              <w:autoSpaceDN w:val="0"/>
              <w:adjustRightInd w:val="0"/>
              <w:jc w:val="both"/>
              <w:rPr>
                <w:rFonts w:ascii="Times New Roman" w:hAnsi="Times New Roman"/>
                <w:b/>
                <w:bCs/>
                <w:color w:val="1074BC"/>
                <w:sz w:val="20"/>
                <w:szCs w:val="20"/>
              </w:rPr>
            </w:pPr>
            <w:r w:rsidRPr="00106B2C">
              <w:rPr>
                <w:rFonts w:ascii="Times New Roman" w:hAnsi="Times New Roman"/>
                <w:b/>
                <w:bCs/>
                <w:color w:val="1074BC"/>
                <w:sz w:val="20"/>
                <w:szCs w:val="20"/>
              </w:rPr>
              <w:t>Gaz Yakıtlar</w:t>
            </w:r>
          </w:p>
          <w:p w:rsidR="00106B2C" w:rsidRPr="00106B2C" w:rsidRDefault="00106B2C" w:rsidP="00106B2C">
            <w:pPr>
              <w:autoSpaceDE w:val="0"/>
              <w:autoSpaceDN w:val="0"/>
              <w:adjustRightInd w:val="0"/>
              <w:jc w:val="both"/>
              <w:rPr>
                <w:color w:val="231F20"/>
                <w:sz w:val="20"/>
                <w:szCs w:val="20"/>
              </w:rPr>
            </w:pPr>
            <w:r w:rsidRPr="00106B2C">
              <w:rPr>
                <w:color w:val="231F20"/>
                <w:sz w:val="20"/>
                <w:szCs w:val="20"/>
              </w:rPr>
              <w:t>Doğal gaz, metan, etan gibi gazlar yakıt olarak kullanılır. Doğal gaz da petrol gibi karaların altındaki boşluklarda ya da deniz altında bulunur. Renksiz, kokusuz bir gaz olan doğal gaz çok uzun zamanda oluşur. Katı ve sıvılara göre daha fazla ısı enerjisi verebilir. Kül ve duman bırakmadıkları için diğer yakıt lardan üstün özellikleri vardır. Doğal gaz da hızla tükenmekte olan enerji kaynaklarımızdandır.</w:t>
            </w:r>
          </w:p>
          <w:p w:rsidR="00106B2C" w:rsidRPr="00106B2C" w:rsidRDefault="00106B2C" w:rsidP="00106B2C">
            <w:pPr>
              <w:autoSpaceDE w:val="0"/>
              <w:autoSpaceDN w:val="0"/>
              <w:adjustRightInd w:val="0"/>
              <w:jc w:val="both"/>
              <w:rPr>
                <w:color w:val="231F20"/>
                <w:sz w:val="20"/>
                <w:szCs w:val="20"/>
              </w:rPr>
            </w:pPr>
            <w:r w:rsidRPr="00106B2C">
              <w:rPr>
                <w:color w:val="231F20"/>
                <w:sz w:val="20"/>
                <w:szCs w:val="20"/>
              </w:rPr>
              <w:t xml:space="preserve">Kömür, doğal gaz ve petrol canlı atıklarının toprak altında uzun zaman kalmasıyla oluşan yakıtlardır. Bu nedenle bu yakıtlara </w:t>
            </w:r>
            <w:r w:rsidRPr="00106B2C">
              <w:rPr>
                <w:b/>
                <w:color w:val="231F20"/>
                <w:sz w:val="20"/>
                <w:szCs w:val="20"/>
              </w:rPr>
              <w:t>fosil yakıtlar</w:t>
            </w:r>
            <w:r w:rsidRPr="00106B2C">
              <w:rPr>
                <w:color w:val="231F20"/>
                <w:sz w:val="20"/>
                <w:szCs w:val="20"/>
              </w:rPr>
              <w:t xml:space="preserve"> denir. Fosil yakıtlar, ısınma amacıyla kullanıldığı gibi termik sant rallerde elektrik üretmek için de kullanılır. Dünyada elektrik üretimi için en çok kullanılan yakıt kömürdür. </w:t>
            </w:r>
            <w:r w:rsidRPr="00106B2C">
              <w:rPr>
                <w:color w:val="231F20"/>
                <w:sz w:val="20"/>
                <w:szCs w:val="20"/>
              </w:rPr>
              <w:lastRenderedPageBreak/>
              <w:t xml:space="preserve">Petrol ise başta enerji üretimi olmak üzere plastik, boya, teflon gibi birçok alanda kullanılır. Benzin, mazot ve LPG (likit petrol gazı) yaygın olarak kullanılan petrol ürünleridir. Fosil yakıtlar günümüzdeki ihtiyaçları karşılayamadığı için hızla tükenmektedir. Bu nedenle fosil yakıtlara </w:t>
            </w:r>
            <w:r w:rsidRPr="00106B2C">
              <w:rPr>
                <w:b/>
                <w:color w:val="231F20"/>
                <w:sz w:val="20"/>
                <w:szCs w:val="20"/>
              </w:rPr>
              <w:t>yenilenemez enerji kaynakları</w:t>
            </w:r>
            <w:r w:rsidRPr="00106B2C">
              <w:rPr>
                <w:color w:val="231F20"/>
                <w:sz w:val="20"/>
                <w:szCs w:val="20"/>
              </w:rPr>
              <w:t xml:space="preserve"> denir. Bu kaynakların dikkatli kullanılması gerekmektedir. Bu tür yakıtlar, hızla tükenmeleri ya nında, oluşturdukları atıklar ve oluşturdukları sera etkisiyle canlılara zarar vermektedir.</w:t>
            </w:r>
          </w:p>
          <w:p w:rsidR="00106B2C" w:rsidRPr="00106B2C" w:rsidRDefault="00106B2C" w:rsidP="00106B2C">
            <w:pPr>
              <w:autoSpaceDE w:val="0"/>
              <w:autoSpaceDN w:val="0"/>
              <w:adjustRightInd w:val="0"/>
              <w:jc w:val="both"/>
              <w:rPr>
                <w:color w:val="231F20"/>
                <w:sz w:val="20"/>
                <w:szCs w:val="20"/>
              </w:rPr>
            </w:pPr>
            <w:r w:rsidRPr="00106B2C">
              <w:rPr>
                <w:color w:val="231F20"/>
                <w:sz w:val="20"/>
                <w:szCs w:val="20"/>
              </w:rPr>
              <w:t xml:space="preserve">Fosil yakıtların bir gün biteceğini düşünen insanoğlu, farklı kaynaklar aramaktadır. Bunların başında hidroelektrik santraller, rüzgâr, jeotermal kaynaklar, biyokütle ve Güneş gelmektedir. Bu şekilde sürekli kullanıl dığı hâlde tükenmeyen enerji kaynaklarına, </w:t>
            </w:r>
            <w:r w:rsidRPr="00106B2C">
              <w:rPr>
                <w:b/>
                <w:color w:val="231F20"/>
                <w:sz w:val="20"/>
                <w:szCs w:val="20"/>
              </w:rPr>
              <w:t>yenilenebilir enerji kaynakları</w:t>
            </w:r>
            <w:r w:rsidRPr="00106B2C">
              <w:rPr>
                <w:color w:val="231F20"/>
                <w:sz w:val="20"/>
                <w:szCs w:val="20"/>
              </w:rPr>
              <w:t xml:space="preserve"> denir.</w:t>
            </w:r>
          </w:p>
          <w:p w:rsidR="00106B2C" w:rsidRPr="00106B2C" w:rsidRDefault="00106B2C" w:rsidP="00106B2C">
            <w:pPr>
              <w:autoSpaceDE w:val="0"/>
              <w:autoSpaceDN w:val="0"/>
              <w:adjustRightInd w:val="0"/>
              <w:jc w:val="both"/>
              <w:rPr>
                <w:b/>
                <w:color w:val="231F20"/>
                <w:sz w:val="20"/>
                <w:szCs w:val="20"/>
              </w:rPr>
            </w:pPr>
          </w:p>
          <w:p w:rsidR="00106B2C" w:rsidRPr="00106B2C" w:rsidRDefault="00106B2C" w:rsidP="00106B2C">
            <w:pPr>
              <w:autoSpaceDE w:val="0"/>
              <w:autoSpaceDN w:val="0"/>
              <w:adjustRightInd w:val="0"/>
              <w:jc w:val="both"/>
              <w:rPr>
                <w:color w:val="231F20"/>
                <w:sz w:val="20"/>
                <w:szCs w:val="20"/>
              </w:rPr>
            </w:pPr>
            <w:r w:rsidRPr="00106B2C">
              <w:rPr>
                <w:b/>
                <w:color w:val="231F20"/>
                <w:sz w:val="20"/>
                <w:szCs w:val="20"/>
              </w:rPr>
              <w:t>Jeotermal enerji:</w:t>
            </w:r>
            <w:r w:rsidRPr="00106B2C">
              <w:rPr>
                <w:color w:val="231F20"/>
                <w:sz w:val="20"/>
                <w:szCs w:val="20"/>
              </w:rPr>
              <w:t xml:space="preserve"> Yeryüzünün iç tabakasında bulunan sıcak su ya da buhardan yararlanılarak elde edilir. Jeotermal enerjinin ilk kul lanım alanları kaplıcalardır.</w:t>
            </w:r>
          </w:p>
          <w:p w:rsidR="00106B2C" w:rsidRPr="00106B2C" w:rsidRDefault="00106B2C" w:rsidP="00106B2C">
            <w:pPr>
              <w:autoSpaceDE w:val="0"/>
              <w:autoSpaceDN w:val="0"/>
              <w:adjustRightInd w:val="0"/>
              <w:jc w:val="both"/>
              <w:rPr>
                <w:color w:val="231F20"/>
                <w:sz w:val="20"/>
                <w:szCs w:val="20"/>
              </w:rPr>
            </w:pPr>
            <w:r w:rsidRPr="00106B2C">
              <w:rPr>
                <w:b/>
                <w:color w:val="231F20"/>
                <w:sz w:val="20"/>
                <w:szCs w:val="20"/>
              </w:rPr>
              <w:t>Rüzgâr enerjisi:</w:t>
            </w:r>
            <w:r w:rsidRPr="00106B2C">
              <w:rPr>
                <w:color w:val="231F20"/>
                <w:sz w:val="20"/>
                <w:szCs w:val="20"/>
              </w:rPr>
              <w:t xml:space="preserve"> Rüzgârın hareket enerjisinden geçmişte yel değirmeni ile yararlanıldı. Günümüzde ise rüzgar jeneratörleri ile elektrik enerjisi üretilmektedir. Bir rüzgâr jeneratörü bir evin, bir oku lun hatta bir köyün elektrik enerji ihtiyacını karşılayabilir. </w:t>
            </w:r>
            <w:r w:rsidRPr="00106B2C">
              <w:rPr>
                <w:b/>
                <w:color w:val="231F20"/>
                <w:sz w:val="20"/>
                <w:szCs w:val="20"/>
              </w:rPr>
              <w:t>Güneş enerjisi:</w:t>
            </w:r>
            <w:r w:rsidRPr="00106B2C">
              <w:rPr>
                <w:color w:val="231F20"/>
                <w:sz w:val="20"/>
                <w:szCs w:val="20"/>
              </w:rPr>
              <w:t xml:space="preserve"> Temiz ve ucuz olması günümüzde sınırlı kulla nılan güneş enerjisini, gelecek yıllarda ön plana çıkaracaktır. Tür kiye, coğrafik konumu itibariyle önemli güneş enerjisi potansiyeline sahiptir.</w:t>
            </w:r>
          </w:p>
          <w:p w:rsidR="00106B2C" w:rsidRPr="00106B2C" w:rsidRDefault="00106B2C" w:rsidP="00106B2C">
            <w:pPr>
              <w:autoSpaceDE w:val="0"/>
              <w:autoSpaceDN w:val="0"/>
              <w:adjustRightInd w:val="0"/>
              <w:jc w:val="both"/>
              <w:rPr>
                <w:color w:val="231F20"/>
                <w:sz w:val="20"/>
                <w:szCs w:val="20"/>
              </w:rPr>
            </w:pPr>
            <w:r w:rsidRPr="00106B2C">
              <w:rPr>
                <w:b/>
                <w:color w:val="231F20"/>
                <w:sz w:val="20"/>
                <w:szCs w:val="20"/>
              </w:rPr>
              <w:t>Biyokütle:</w:t>
            </w:r>
            <w:r w:rsidRPr="00106B2C">
              <w:rPr>
                <w:color w:val="231F20"/>
                <w:sz w:val="20"/>
                <w:szCs w:val="20"/>
              </w:rPr>
              <w:t xml:space="preserve"> Bitkiler tarafından üretilen organik maddelerin kütle si, </w:t>
            </w:r>
            <w:r w:rsidRPr="00106B2C">
              <w:rPr>
                <w:color w:val="231F20"/>
                <w:sz w:val="20"/>
                <w:szCs w:val="20"/>
                <w:u w:val="single"/>
              </w:rPr>
              <w:t>biyokütle</w:t>
            </w:r>
            <w:r w:rsidRPr="00106B2C">
              <w:rPr>
                <w:color w:val="231F20"/>
                <w:sz w:val="20"/>
                <w:szCs w:val="20"/>
              </w:rPr>
              <w:t xml:space="preserve"> olarak ifade edilir. Odun, tarımsal artıklar, canlı artık ları ve çöplerdir.</w:t>
            </w:r>
          </w:p>
          <w:p w:rsidR="00106B2C" w:rsidRPr="00106B2C" w:rsidRDefault="00106B2C" w:rsidP="00106B2C">
            <w:pPr>
              <w:autoSpaceDE w:val="0"/>
              <w:autoSpaceDN w:val="0"/>
              <w:adjustRightInd w:val="0"/>
              <w:jc w:val="both"/>
              <w:rPr>
                <w:color w:val="231F20"/>
                <w:sz w:val="20"/>
                <w:szCs w:val="20"/>
              </w:rPr>
            </w:pPr>
            <w:r w:rsidRPr="00106B2C">
              <w:rPr>
                <w:b/>
                <w:color w:val="231F20"/>
                <w:sz w:val="20"/>
                <w:szCs w:val="20"/>
              </w:rPr>
              <w:t>Hidroelektrik:</w:t>
            </w:r>
            <w:r w:rsidRPr="00106B2C">
              <w:rPr>
                <w:color w:val="231F20"/>
                <w:sz w:val="20"/>
                <w:szCs w:val="20"/>
              </w:rPr>
              <w:t xml:space="preserve"> Suyun hareketinden yararlanılarak enerji üreten santrallerdir. Akarsuların önü baraj kurularak kesilir. Barajlarda biriken su, bir çarkın üzerine yüksekten dökülerek çarkın dönmesi sağlanır. Bu çarkın döndürdüğü makine ise elektrik enerjisi üretir.</w:t>
            </w:r>
          </w:p>
          <w:p w:rsidR="00065247" w:rsidRPr="00065247" w:rsidRDefault="00065247" w:rsidP="00065247">
            <w:pPr>
              <w:autoSpaceDE w:val="0"/>
              <w:autoSpaceDN w:val="0"/>
              <w:adjustRightInd w:val="0"/>
              <w:jc w:val="center"/>
              <w:rPr>
                <w:color w:val="231F20"/>
              </w:rPr>
            </w:pPr>
          </w:p>
          <w:p w:rsidR="00266810" w:rsidRPr="00266810" w:rsidRDefault="00266810" w:rsidP="00065247">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B55252">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552F15" w:rsidRDefault="00552F15" w:rsidP="00552F1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552F15" w:rsidRDefault="00552F15" w:rsidP="00552F1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DD4D86">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43002814"/>
    <w:multiLevelType w:val="hybridMultilevel"/>
    <w:tmpl w:val="A5260F66"/>
    <w:lvl w:ilvl="0" w:tplc="C86C6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9">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2">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4">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9"/>
  </w:num>
  <w:num w:numId="3">
    <w:abstractNumId w:val="21"/>
  </w:num>
  <w:num w:numId="4">
    <w:abstractNumId w:val="7"/>
  </w:num>
  <w:num w:numId="5">
    <w:abstractNumId w:val="1"/>
  </w:num>
  <w:num w:numId="6">
    <w:abstractNumId w:val="13"/>
  </w:num>
  <w:num w:numId="7">
    <w:abstractNumId w:val="8"/>
  </w:num>
  <w:num w:numId="8">
    <w:abstractNumId w:val="11"/>
  </w:num>
  <w:num w:numId="9">
    <w:abstractNumId w:val="20"/>
  </w:num>
  <w:num w:numId="10">
    <w:abstractNumId w:val="5"/>
  </w:num>
  <w:num w:numId="11">
    <w:abstractNumId w:val="2"/>
  </w:num>
  <w:num w:numId="12">
    <w:abstractNumId w:val="17"/>
  </w:num>
  <w:num w:numId="13">
    <w:abstractNumId w:val="14"/>
  </w:num>
  <w:num w:numId="14">
    <w:abstractNumId w:val="10"/>
  </w:num>
  <w:num w:numId="15">
    <w:abstractNumId w:val="12"/>
  </w:num>
  <w:num w:numId="16">
    <w:abstractNumId w:val="25"/>
  </w:num>
  <w:num w:numId="17">
    <w:abstractNumId w:val="24"/>
  </w:num>
  <w:num w:numId="18">
    <w:abstractNumId w:val="9"/>
  </w:num>
  <w:num w:numId="19">
    <w:abstractNumId w:val="23"/>
  </w:num>
  <w:num w:numId="20">
    <w:abstractNumId w:val="0"/>
  </w:num>
  <w:num w:numId="21">
    <w:abstractNumId w:val="15"/>
  </w:num>
  <w:num w:numId="22">
    <w:abstractNumId w:val="3"/>
  </w:num>
  <w:num w:numId="23">
    <w:abstractNumId w:val="18"/>
  </w:num>
  <w:num w:numId="24">
    <w:abstractNumId w:val="22"/>
  </w:num>
  <w:num w:numId="25">
    <w:abstractNumId w:val="6"/>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64A7A"/>
    <w:rsid w:val="00065247"/>
    <w:rsid w:val="00083B53"/>
    <w:rsid w:val="000A52AA"/>
    <w:rsid w:val="000C51DE"/>
    <w:rsid w:val="000E6A24"/>
    <w:rsid w:val="000E7D70"/>
    <w:rsid w:val="00106B2C"/>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02CC"/>
    <w:rsid w:val="002F1734"/>
    <w:rsid w:val="00301904"/>
    <w:rsid w:val="00316062"/>
    <w:rsid w:val="0033073B"/>
    <w:rsid w:val="0034360C"/>
    <w:rsid w:val="0034524C"/>
    <w:rsid w:val="00390189"/>
    <w:rsid w:val="00390EC7"/>
    <w:rsid w:val="003A68C8"/>
    <w:rsid w:val="003D2503"/>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52F15"/>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5FAE"/>
    <w:rsid w:val="00886BAB"/>
    <w:rsid w:val="008B14C0"/>
    <w:rsid w:val="008B5721"/>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13DE"/>
    <w:rsid w:val="00AF2808"/>
    <w:rsid w:val="00B24DA5"/>
    <w:rsid w:val="00B25AC0"/>
    <w:rsid w:val="00B469BC"/>
    <w:rsid w:val="00B523A5"/>
    <w:rsid w:val="00B5374B"/>
    <w:rsid w:val="00B54193"/>
    <w:rsid w:val="00B55252"/>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D4D86"/>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60014339">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6260294">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481574138">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7778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E1900-AA9E-48F4-A970-02604C19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1049</Words>
  <Characters>5980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2016-04-02T10:58:00Z</dcterms:created>
  <dcterms:modified xsi:type="dcterms:W3CDTF">2016-04-02T10:58:00Z</dcterms:modified>
  <cp:category>www.yeniokul.com</cp:category>
</cp:coreProperties>
</file>