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57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4961"/>
      </w:tblGrid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FF6617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Vücudumuzdaki Sistemler</w:t>
            </w:r>
          </w:p>
        </w:tc>
      </w:tr>
      <w:tr w:rsidR="002E63DF" w:rsidRPr="00BD7749" w:rsidTr="00202A0E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BB5CE3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Solunum</w:t>
            </w:r>
            <w:r w:rsidR="00D34A64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 xml:space="preserve"> Sistemi</w:t>
            </w:r>
            <w:r w:rsidR="00E23E84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, Dolaşım Sistemi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A027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854D1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16-20</w:t>
            </w:r>
            <w:r w:rsidR="00B24D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Kasım</w:t>
            </w:r>
            <w:r w:rsidR="00854D1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2015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EA16DB">
        <w:trPr>
          <w:trHeight w:val="242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E84" w:rsidRPr="00E23E84" w:rsidRDefault="00B24DA5" w:rsidP="00EA16DB">
            <w:pPr>
              <w:tabs>
                <w:tab w:val="left" w:pos="252"/>
              </w:tabs>
              <w:rPr>
                <w:iCs/>
                <w:sz w:val="16"/>
                <w:szCs w:val="16"/>
              </w:rPr>
            </w:pPr>
            <w:r w:rsidRPr="00B24DA5">
              <w:rPr>
                <w:iCs/>
                <w:sz w:val="16"/>
                <w:szCs w:val="16"/>
              </w:rPr>
              <w:t>6.1.4.4. Kan grupları arasındaki kan alışverişini kavrar.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DA5" w:rsidRPr="00773EA6" w:rsidRDefault="00B24DA5" w:rsidP="00B24DA5">
            <w:pPr>
              <w:tabs>
                <w:tab w:val="left" w:pos="611"/>
              </w:tabs>
              <w:rPr>
                <w:sz w:val="18"/>
                <w:szCs w:val="18"/>
              </w:rPr>
            </w:pPr>
            <w:r w:rsidRPr="00773EA6">
              <w:rPr>
                <w:sz w:val="18"/>
                <w:szCs w:val="18"/>
              </w:rPr>
              <w:t>a. Kan gruplarında moleküler temellere girilmez.</w:t>
            </w:r>
          </w:p>
          <w:p w:rsidR="00B24DA5" w:rsidRPr="00773EA6" w:rsidRDefault="00B24DA5" w:rsidP="00B24DA5">
            <w:pPr>
              <w:tabs>
                <w:tab w:val="left" w:pos="611"/>
              </w:tabs>
              <w:rPr>
                <w:sz w:val="18"/>
                <w:szCs w:val="18"/>
              </w:rPr>
            </w:pPr>
            <w:r w:rsidRPr="00773EA6">
              <w:rPr>
                <w:sz w:val="18"/>
                <w:szCs w:val="18"/>
              </w:rPr>
              <w:t>b. Alyuvarlarda hemoglobin ile gaz alışverişine değinilmez.</w:t>
            </w:r>
          </w:p>
          <w:p w:rsidR="00ED51E1" w:rsidRPr="00E23E84" w:rsidRDefault="00B24DA5" w:rsidP="00B24DA5">
            <w:pPr>
              <w:tabs>
                <w:tab w:val="left" w:pos="-80"/>
                <w:tab w:val="left" w:pos="252"/>
              </w:tabs>
              <w:rPr>
                <w:rFonts w:ascii="Cambria" w:hAnsi="Cambria" w:cs="Calibri"/>
                <w:color w:val="000000"/>
                <w:sz w:val="16"/>
                <w:szCs w:val="16"/>
              </w:rPr>
            </w:pPr>
            <w:r w:rsidRPr="00773EA6">
              <w:rPr>
                <w:sz w:val="18"/>
                <w:szCs w:val="18"/>
              </w:rPr>
              <w:t>c. Kan alışverişinin, uygulamalarda aynı gruplar arasında yapılması esas alındığından “genel alıcı” ve “genel verici” ifadeleri kullanılmaz.</w:t>
            </w:r>
          </w:p>
        </w:tc>
      </w:tr>
      <w:tr w:rsidR="00152DA1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DA5" w:rsidRPr="007917CF" w:rsidRDefault="00B24DA5" w:rsidP="00B24DA5">
            <w:pPr>
              <w:jc w:val="center"/>
              <w:rPr>
                <w:b/>
                <w:sz w:val="22"/>
                <w:szCs w:val="22"/>
              </w:rPr>
            </w:pPr>
          </w:p>
          <w:p w:rsidR="00EA16DB" w:rsidRPr="00EA16DB" w:rsidRDefault="00EA16DB" w:rsidP="00B24DA5">
            <w:pPr>
              <w:rPr>
                <w:b/>
                <w:sz w:val="12"/>
                <w:szCs w:val="12"/>
              </w:rPr>
            </w:pPr>
          </w:p>
        </w:tc>
      </w:tr>
      <w:tr w:rsidR="005959AB" w:rsidRPr="00BD7749" w:rsidTr="00202A0E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DA5" w:rsidRPr="00B24DA5" w:rsidRDefault="00B24DA5" w:rsidP="00B24D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  <w:u w:val="single"/>
                <w:lang w:eastAsia="tr-TR"/>
              </w:rPr>
            </w:pPr>
            <w:r w:rsidRPr="00B24DA5">
              <w:rPr>
                <w:b/>
                <w:bCs/>
                <w:color w:val="FF0000"/>
                <w:u w:val="single"/>
                <w:lang w:eastAsia="tr-TR"/>
              </w:rPr>
              <w:t>Kan Grupları</w:t>
            </w:r>
          </w:p>
          <w:p w:rsidR="00B24DA5" w:rsidRPr="003B7A1E" w:rsidRDefault="00B24DA5" w:rsidP="00B24DA5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/>
                <w:lang w:eastAsia="tr-TR"/>
              </w:rPr>
            </w:pPr>
            <w:r w:rsidRPr="003B7A1E">
              <w:rPr>
                <w:color w:val="000000"/>
                <w:lang w:eastAsia="tr-TR"/>
              </w:rPr>
              <w:t>İnsanda kan gruplarını alyuvarın üzerinde bulunan bazı proteinler belirler.</w:t>
            </w:r>
          </w:p>
          <w:p w:rsidR="00B24DA5" w:rsidRPr="003B7A1E" w:rsidRDefault="00B24DA5" w:rsidP="00B24DA5">
            <w:pPr>
              <w:autoSpaceDE w:val="0"/>
              <w:autoSpaceDN w:val="0"/>
              <w:adjustRightInd w:val="0"/>
              <w:ind w:firstLine="708"/>
              <w:rPr>
                <w:lang w:eastAsia="tr-TR"/>
              </w:rPr>
            </w:pPr>
            <w:r>
              <w:rPr>
                <w:rFonts w:ascii="Swiss721BT-Bold" w:hAnsi="Swiss721BT-Bold" w:cs="Swiss721BT-Bold"/>
                <w:b/>
                <w:color w:val="000000"/>
                <w:lang w:eastAsia="tr-TR"/>
              </w:rPr>
              <w:drawing>
                <wp:inline distT="0" distB="0" distL="0" distR="0">
                  <wp:extent cx="2757223" cy="1354347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139" cy="1355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4DA5" w:rsidRDefault="00B24DA5" w:rsidP="00B24DA5">
            <w:pPr>
              <w:autoSpaceDE w:val="0"/>
              <w:autoSpaceDN w:val="0"/>
              <w:adjustRightInd w:val="0"/>
              <w:ind w:firstLine="708"/>
              <w:jc w:val="both"/>
              <w:rPr>
                <w:lang w:eastAsia="tr-TR"/>
              </w:rPr>
            </w:pPr>
            <w:r w:rsidRPr="00983C1D">
              <w:rPr>
                <w:lang w:eastAsia="tr-TR"/>
              </w:rPr>
              <w:t>Kan nakillerinde, O grubu diğer bütün gruplara kan verebilir. AB grubu bütün gruplardan kan alabilir. A ve B grupları ise hem kendi grubundan hem de O grubundan alabilir.</w:t>
            </w:r>
          </w:p>
          <w:p w:rsidR="00B24DA5" w:rsidRPr="00983C1D" w:rsidRDefault="00B24DA5" w:rsidP="00B24DA5">
            <w:pPr>
              <w:autoSpaceDE w:val="0"/>
              <w:autoSpaceDN w:val="0"/>
              <w:adjustRightInd w:val="0"/>
              <w:ind w:firstLine="708"/>
              <w:jc w:val="both"/>
              <w:rPr>
                <w:lang w:eastAsia="tr-TR"/>
              </w:rPr>
            </w:pPr>
          </w:p>
          <w:p w:rsidR="00B24DA5" w:rsidRPr="00983C1D" w:rsidRDefault="00B24DA5" w:rsidP="00B24DA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  <w:r w:rsidRPr="00983C1D">
              <w:rPr>
                <w:color w:val="000000"/>
                <w:lang w:eastAsia="tr-TR"/>
              </w:rPr>
              <w:t>Rh(+) …  Rh(+) ve Rh(–) den alır.</w:t>
            </w: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  <w:r w:rsidRPr="00983C1D">
              <w:rPr>
                <w:color w:val="000000"/>
                <w:lang w:eastAsia="tr-TR"/>
              </w:rPr>
              <w:t>Rh(–) …  Rh(–) den alır.</w:t>
            </w:r>
          </w:p>
          <w:p w:rsidR="00B24DA5" w:rsidRPr="00983C1D" w:rsidRDefault="00B24DA5" w:rsidP="00B24DA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</w:p>
          <w:p w:rsidR="00B24DA5" w:rsidRPr="00983C1D" w:rsidRDefault="00B24DA5" w:rsidP="00B24DA5">
            <w:pPr>
              <w:autoSpaceDE w:val="0"/>
              <w:autoSpaceDN w:val="0"/>
              <w:adjustRightInd w:val="0"/>
              <w:ind w:firstLine="708"/>
              <w:jc w:val="both"/>
              <w:rPr>
                <w:lang w:eastAsia="tr-TR"/>
              </w:rPr>
            </w:pPr>
            <w:r w:rsidRPr="00983C1D">
              <w:rPr>
                <w:color w:val="000000"/>
                <w:lang w:eastAsia="tr-TR"/>
              </w:rPr>
              <w:t xml:space="preserve">Kan grubu </w:t>
            </w:r>
            <w:r w:rsidRPr="00983C1D">
              <w:rPr>
                <w:lang w:eastAsia="tr-TR"/>
              </w:rPr>
              <w:t xml:space="preserve">Rh(–) olan bir insanın kanında Rh(+)’e karşı antikor oluşmasına </w:t>
            </w:r>
            <w:r w:rsidRPr="00983C1D">
              <w:rPr>
                <w:b/>
                <w:bCs/>
                <w:lang w:eastAsia="tr-TR"/>
              </w:rPr>
              <w:t>kan uyuşmazlığı</w:t>
            </w:r>
            <w:r w:rsidRPr="00983C1D">
              <w:rPr>
                <w:lang w:eastAsia="tr-TR"/>
              </w:rPr>
              <w:t>denir. Anne Rh(–) çocuk Rh(+) ise anne ve çocuk arasında kan uyuşmazlığı görülür.</w:t>
            </w: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B24DA5" w:rsidRDefault="00B24DA5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EA16DB" w:rsidRDefault="00B24DA5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  <w:r>
              <w:rPr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466090</wp:posOffset>
                  </wp:positionH>
                  <wp:positionV relativeFrom="paragraph">
                    <wp:posOffset>-1993900</wp:posOffset>
                  </wp:positionV>
                  <wp:extent cx="2087245" cy="1981200"/>
                  <wp:effectExtent l="0" t="0" r="0" b="0"/>
                  <wp:wrapSquare wrapText="left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24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A16DB" w:rsidRDefault="00EA16DB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7517D0" w:rsidRDefault="007517D0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7517D0" w:rsidRDefault="007517D0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EA16DB" w:rsidRPr="00BB5CE3" w:rsidRDefault="00EA16DB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4B5974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854D13" w:rsidRDefault="00854D1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854D13" w:rsidRDefault="00854D1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390189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bookmarkStart w:id="0" w:name="_GoBack"/>
      <w:bookmarkEnd w:id="0"/>
    </w:p>
    <w:p w:rsidR="002D457E" w:rsidRDefault="002D457E" w:rsidP="002D457E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2D457E" w:rsidRDefault="002D457E" w:rsidP="002D457E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 w:rsidP="00854D13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wiss721BT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7"/>
  </w:num>
  <w:num w:numId="4">
    <w:abstractNumId w:val="5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6"/>
  </w:num>
  <w:num w:numId="10">
    <w:abstractNumId w:val="4"/>
  </w:num>
  <w:num w:numId="11">
    <w:abstractNumId w:val="2"/>
  </w:num>
  <w:num w:numId="12">
    <w:abstractNumId w:val="14"/>
  </w:num>
  <w:num w:numId="13">
    <w:abstractNumId w:val="12"/>
  </w:num>
  <w:num w:numId="14">
    <w:abstractNumId w:val="8"/>
  </w:num>
  <w:num w:numId="15">
    <w:abstractNumId w:val="10"/>
  </w:num>
  <w:num w:numId="16">
    <w:abstractNumId w:val="20"/>
  </w:num>
  <w:num w:numId="17">
    <w:abstractNumId w:val="19"/>
  </w:num>
  <w:num w:numId="18">
    <w:abstractNumId w:val="7"/>
  </w:num>
  <w:num w:numId="19">
    <w:abstractNumId w:val="18"/>
  </w:num>
  <w:num w:numId="20">
    <w:abstractNumId w:val="0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C344B"/>
    <w:rsid w:val="001D3385"/>
    <w:rsid w:val="001D3732"/>
    <w:rsid w:val="001F7CB3"/>
    <w:rsid w:val="0020008E"/>
    <w:rsid w:val="00202A0E"/>
    <w:rsid w:val="00216E77"/>
    <w:rsid w:val="00253B52"/>
    <w:rsid w:val="00262B7B"/>
    <w:rsid w:val="00272B7C"/>
    <w:rsid w:val="002741D9"/>
    <w:rsid w:val="002C2868"/>
    <w:rsid w:val="002D457E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F694C"/>
    <w:rsid w:val="0054704D"/>
    <w:rsid w:val="00575BB5"/>
    <w:rsid w:val="00583CA4"/>
    <w:rsid w:val="005959AB"/>
    <w:rsid w:val="005B0E14"/>
    <w:rsid w:val="005C4AA2"/>
    <w:rsid w:val="005D28E7"/>
    <w:rsid w:val="005E2F91"/>
    <w:rsid w:val="00633583"/>
    <w:rsid w:val="0064342B"/>
    <w:rsid w:val="00643BBA"/>
    <w:rsid w:val="00651037"/>
    <w:rsid w:val="00667ED4"/>
    <w:rsid w:val="006B03B7"/>
    <w:rsid w:val="006B5EB4"/>
    <w:rsid w:val="006E40B7"/>
    <w:rsid w:val="006E61F3"/>
    <w:rsid w:val="006E6F51"/>
    <w:rsid w:val="00730403"/>
    <w:rsid w:val="00740481"/>
    <w:rsid w:val="00741AEF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4D13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711E0"/>
    <w:rsid w:val="00B71225"/>
    <w:rsid w:val="00BB5CE3"/>
    <w:rsid w:val="00BC6FFA"/>
    <w:rsid w:val="00BD7749"/>
    <w:rsid w:val="00BF773F"/>
    <w:rsid w:val="00C238C8"/>
    <w:rsid w:val="00C66683"/>
    <w:rsid w:val="00C723C9"/>
    <w:rsid w:val="00C73CAB"/>
    <w:rsid w:val="00C916BD"/>
    <w:rsid w:val="00CB67CA"/>
    <w:rsid w:val="00CC5919"/>
    <w:rsid w:val="00CE46C9"/>
    <w:rsid w:val="00D02D1B"/>
    <w:rsid w:val="00D34A64"/>
    <w:rsid w:val="00D56F9C"/>
    <w:rsid w:val="00D67895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95284"/>
    <w:rsid w:val="00FE0953"/>
    <w:rsid w:val="00FE2A4E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uiPriority w:val="1"/>
    <w:qFormat/>
    <w:rsid w:val="00490B5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1D8E7-2F84-485C-BA4A-D30413671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Hewlett-Packard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www.yeniokul.com</dc:title>
  <dc:subject>www.yeniokul.com</dc:subject>
  <dc:creator>selçuk</dc:creator>
  <cp:keywords>www.yeniokul.com</cp:keywords>
  <dc:description>www.yeniokul.com</dc:description>
  <cp:lastModifiedBy>LENOVO</cp:lastModifiedBy>
  <cp:revision>2</cp:revision>
  <cp:lastPrinted>2014-01-06T05:55:00Z</cp:lastPrinted>
  <dcterms:created xsi:type="dcterms:W3CDTF">2016-04-02T10:47:00Z</dcterms:created>
  <dcterms:modified xsi:type="dcterms:W3CDTF">2016-04-02T10:47:00Z</dcterms:modified>
  <cp:category>www.yeniokul.com</cp:category>
</cp:coreProperties>
</file>