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69"/>
        <w:gridCol w:w="1574"/>
        <w:gridCol w:w="274"/>
        <w:gridCol w:w="809"/>
        <w:gridCol w:w="1322"/>
        <w:gridCol w:w="341"/>
        <w:gridCol w:w="160"/>
        <w:gridCol w:w="5741"/>
      </w:tblGrid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5B7EEA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 xml:space="preserve">Kuvvet ve Hareket 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B5374B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Sabit Sürat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5205E6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5205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15-19</w:t>
            </w:r>
            <w:r w:rsidR="00B24D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Aralık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3F21AB">
        <w:trPr>
          <w:trHeight w:val="242"/>
        </w:trPr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5E6" w:rsidRPr="007917CF" w:rsidRDefault="005205E6" w:rsidP="005205E6">
            <w:pPr>
              <w:rPr>
                <w:b/>
                <w:sz w:val="18"/>
                <w:szCs w:val="18"/>
              </w:rPr>
            </w:pPr>
            <w:r w:rsidRPr="007917CF">
              <w:rPr>
                <w:b/>
                <w:sz w:val="18"/>
                <w:szCs w:val="18"/>
              </w:rPr>
              <w:t>3. ÜNİTE</w:t>
            </w:r>
          </w:p>
          <w:p w:rsidR="005205E6" w:rsidRPr="007917CF" w:rsidRDefault="005205E6" w:rsidP="005205E6">
            <w:pPr>
              <w:rPr>
                <w:b/>
                <w:sz w:val="18"/>
                <w:szCs w:val="18"/>
              </w:rPr>
            </w:pPr>
            <w:r w:rsidRPr="007917CF">
              <w:rPr>
                <w:b/>
                <w:sz w:val="18"/>
                <w:szCs w:val="18"/>
              </w:rPr>
              <w:t>3.1. Maddenin tanecikli yapısı ilgili olarak öğrenciler;</w:t>
            </w:r>
          </w:p>
          <w:p w:rsidR="005205E6" w:rsidRPr="001A7378" w:rsidRDefault="005205E6" w:rsidP="005205E6">
            <w:pPr>
              <w:rPr>
                <w:sz w:val="18"/>
                <w:szCs w:val="18"/>
              </w:rPr>
            </w:pPr>
            <w:r w:rsidRPr="001A7378">
              <w:rPr>
                <w:sz w:val="18"/>
                <w:szCs w:val="18"/>
              </w:rPr>
              <w:t>6.3.1.1. Maddelerin; tanecikli, boşluklu ve hareketli yapıda olduğunu kavrar.</w:t>
            </w:r>
          </w:p>
          <w:p w:rsidR="00E23E84" w:rsidRPr="00E23E84" w:rsidRDefault="005205E6" w:rsidP="005205E6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  <w:r w:rsidRPr="001A7378">
              <w:rPr>
                <w:sz w:val="18"/>
                <w:szCs w:val="18"/>
              </w:rPr>
              <w:t>6.3.1.2. Hâl değişimine bağlı olarak maddenin tanecikleri arasındaki boşluk ve hareketliliğin değiştiğini kavrar.</w:t>
            </w:r>
          </w:p>
        </w:tc>
      </w:tr>
      <w:tr w:rsidR="008464B5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F8623B" w:rsidRDefault="005205E6" w:rsidP="00B5374B">
            <w:pPr>
              <w:tabs>
                <w:tab w:val="left" w:pos="-80"/>
                <w:tab w:val="left" w:pos="252"/>
              </w:tabs>
              <w:rPr>
                <w:sz w:val="18"/>
                <w:szCs w:val="18"/>
              </w:rPr>
            </w:pPr>
            <w:r w:rsidRPr="00896B08">
              <w:rPr>
                <w:sz w:val="18"/>
                <w:szCs w:val="18"/>
              </w:rPr>
              <w:t>Hareketli yapı ile ilgili titreşim, öteleme ve dönme kavramlarına değinilir.</w:t>
            </w:r>
          </w:p>
        </w:tc>
      </w:tr>
      <w:tr w:rsidR="00152DA1" w:rsidRPr="00BD7749" w:rsidTr="003F21AB">
        <w:tc>
          <w:tcPr>
            <w:tcW w:w="5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5E6" w:rsidRPr="00A73D2A" w:rsidRDefault="005205E6" w:rsidP="005205E6">
            <w:pPr>
              <w:pStyle w:val="AralkYok"/>
              <w:rPr>
                <w:sz w:val="16"/>
                <w:szCs w:val="16"/>
              </w:rPr>
            </w:pPr>
            <w:r w:rsidRPr="00A73D2A">
              <w:rPr>
                <w:sz w:val="16"/>
                <w:szCs w:val="16"/>
              </w:rPr>
              <w:t>Genleşir mi sıkışır mı?</w:t>
            </w:r>
          </w:p>
          <w:p w:rsidR="005205E6" w:rsidRPr="00A73D2A" w:rsidRDefault="005205E6" w:rsidP="005205E6">
            <w:pPr>
              <w:pStyle w:val="AralkYok"/>
              <w:rPr>
                <w:sz w:val="16"/>
                <w:szCs w:val="16"/>
              </w:rPr>
            </w:pPr>
            <w:r w:rsidRPr="00A73D2A">
              <w:rPr>
                <w:sz w:val="16"/>
                <w:szCs w:val="16"/>
              </w:rPr>
              <w:t>(1.1,1.2) (BSB-</w:t>
            </w:r>
            <w:proofErr w:type="gramStart"/>
            <w:r w:rsidRPr="00A73D2A">
              <w:rPr>
                <w:sz w:val="16"/>
                <w:szCs w:val="16"/>
              </w:rPr>
              <w:t>1,2,4,5,6</w:t>
            </w:r>
            <w:proofErr w:type="gramEnd"/>
          </w:p>
          <w:p w:rsidR="00EA16DB" w:rsidRPr="00EA16DB" w:rsidRDefault="005205E6" w:rsidP="005205E6">
            <w:pPr>
              <w:pStyle w:val="AralkYok"/>
              <w:rPr>
                <w:b/>
                <w:sz w:val="12"/>
                <w:szCs w:val="12"/>
              </w:rPr>
            </w:pPr>
            <w:r w:rsidRPr="00A73D2A">
              <w:rPr>
                <w:sz w:val="16"/>
                <w:szCs w:val="16"/>
              </w:rPr>
              <w:t>Hangisi Sıkışır (</w:t>
            </w:r>
            <w:proofErr w:type="gramStart"/>
            <w:r w:rsidRPr="00A73D2A">
              <w:rPr>
                <w:sz w:val="16"/>
                <w:szCs w:val="16"/>
              </w:rPr>
              <w:t>1.1</w:t>
            </w:r>
            <w:proofErr w:type="gramEnd"/>
            <w:r w:rsidRPr="00A73D2A">
              <w:rPr>
                <w:sz w:val="16"/>
                <w:szCs w:val="16"/>
              </w:rPr>
              <w:t>; 1.2), (BSB-3).</w:t>
            </w:r>
          </w:p>
        </w:tc>
      </w:tr>
      <w:tr w:rsidR="005959AB" w:rsidRPr="00BD7749" w:rsidTr="005F6CB9">
        <w:trPr>
          <w:trHeight w:val="2322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5E6" w:rsidRPr="005205E6" w:rsidRDefault="005205E6" w:rsidP="005205E6">
            <w:pPr>
              <w:autoSpaceDE w:val="0"/>
              <w:autoSpaceDN w:val="0"/>
              <w:adjustRightInd w:val="0"/>
              <w:jc w:val="center"/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</w:pPr>
            <w:r w:rsidRPr="005205E6"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  <w:t>Maddenin Yapısı Nasıldır?</w:t>
            </w:r>
          </w:p>
          <w:p w:rsidR="005205E6" w:rsidRPr="005205E6" w:rsidRDefault="005205E6" w:rsidP="005205E6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eastAsia="tr-TR"/>
              </w:rPr>
            </w:pPr>
          </w:p>
          <w:p w:rsidR="005205E6" w:rsidRPr="005205E6" w:rsidRDefault="005F6CB9" w:rsidP="005205E6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eastAsia="tr-TR"/>
              </w:rPr>
            </w:pPr>
            <w:r w:rsidRPr="005205E6"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3E9FB24E" wp14:editId="0F882C9C">
                  <wp:simplePos x="0" y="0"/>
                  <wp:positionH relativeFrom="column">
                    <wp:posOffset>5012690</wp:posOffset>
                  </wp:positionH>
                  <wp:positionV relativeFrom="paragraph">
                    <wp:posOffset>140970</wp:posOffset>
                  </wp:positionV>
                  <wp:extent cx="1131570" cy="2259330"/>
                  <wp:effectExtent l="0" t="0" r="0" b="0"/>
                  <wp:wrapSquare wrapText="bothSides"/>
                  <wp:docPr id="1" name="Resim 1" descr="C:\Users\casper\YandexDisk\Ekran görüntüleri\2014-12-30 18-24-3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YandexDisk\Ekran görüntüleri\2014-12-30 18-24-3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570" cy="225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 xml:space="preserve">     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>Şırı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 xml:space="preserve">ngada 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>havayı ittirirken belli bir yere kadar sıkışır. Belli bir yerden sonra sıkıştırmak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 xml:space="preserve"> 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>mümkün olmaz. Buna göre havanın taneciklerden meydana geldiği</w:t>
            </w:r>
            <w:r w:rsidR="005205E6" w:rsidRPr="005205E6">
              <w:rPr>
                <w:noProof w:val="0"/>
                <w:sz w:val="22"/>
                <w:szCs w:val="22"/>
                <w:lang w:eastAsia="tr-TR"/>
              </w:rPr>
              <w:t xml:space="preserve"> söylenebilir.</w:t>
            </w:r>
          </w:p>
          <w:p w:rsidR="005205E6" w:rsidRPr="005205E6" w:rsidRDefault="005205E6" w:rsidP="005205E6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eastAsia="tr-TR"/>
              </w:rPr>
            </w:pPr>
          </w:p>
          <w:p w:rsidR="005205E6" w:rsidRPr="005205E6" w:rsidRDefault="005205E6" w:rsidP="005205E6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eastAsia="tr-TR"/>
              </w:rPr>
            </w:pP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    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>Havanın sıkıştırılabilmesi, taneciklerin arasında büyük boşluklar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>olduğunu gösterir.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</w:t>
            </w:r>
            <w:proofErr w:type="gramStart"/>
            <w:r w:rsidRPr="005205E6">
              <w:rPr>
                <w:noProof w:val="0"/>
                <w:sz w:val="22"/>
                <w:szCs w:val="22"/>
                <w:lang w:eastAsia="tr-TR"/>
              </w:rPr>
              <w:t>havanın</w:t>
            </w:r>
            <w:proofErr w:type="gramEnd"/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sıkıştırılabilmesi taneciklerin bir noktadan başka bir noktaya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>hareket edebildiğini gösterir. Taneciklerin bir noktadan başka bir noktaya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hareket edebilmesine, </w:t>
            </w:r>
            <w:r w:rsidRPr="005205E6">
              <w:rPr>
                <w:b/>
                <w:bCs/>
                <w:noProof w:val="0"/>
                <w:color w:val="FF0000"/>
                <w:sz w:val="22"/>
                <w:szCs w:val="22"/>
                <w:lang w:eastAsia="tr-TR"/>
              </w:rPr>
              <w:t>öteleme hareketi</w:t>
            </w:r>
            <w:r w:rsidRPr="005205E6">
              <w:rPr>
                <w:b/>
                <w:bCs/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noProof w:val="0"/>
                <w:sz w:val="22"/>
                <w:szCs w:val="22"/>
                <w:lang w:eastAsia="tr-TR"/>
              </w:rPr>
              <w:t>denir.</w:t>
            </w:r>
          </w:p>
          <w:p w:rsidR="005205E6" w:rsidRPr="005205E6" w:rsidRDefault="005205E6" w:rsidP="005205E6">
            <w:pPr>
              <w:autoSpaceDE w:val="0"/>
              <w:autoSpaceDN w:val="0"/>
              <w:adjustRightInd w:val="0"/>
              <w:rPr>
                <w:noProof w:val="0"/>
                <w:sz w:val="22"/>
                <w:szCs w:val="22"/>
                <w:lang w:eastAsia="tr-TR"/>
              </w:rPr>
            </w:pPr>
          </w:p>
          <w:p w:rsidR="005205E6" w:rsidRDefault="005205E6" w:rsidP="005205E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</w:pPr>
            <w:r w:rsidRPr="005205E6">
              <w:rPr>
                <w:noProof w:val="0"/>
                <w:sz w:val="22"/>
                <w:szCs w:val="22"/>
                <w:lang w:eastAsia="tr-TR"/>
              </w:rPr>
              <w:t xml:space="preserve">     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>Buzu ısıtarak suya,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>suyu ısıtarak su buharına dönüştürebilirsiniz. Buna göre ters işlemle havayı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>soğutarak sıvıya, daha soğutarak katıya dönüştürebilirsiniz. Kısacası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>aynı madde üç hâlde de bulunabilmektedir. Buna göre gazlar, taneciklerden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 xml:space="preserve"> </w:t>
            </w:r>
            <w:r w:rsidRPr="005205E6">
              <w:rPr>
                <w:rFonts w:ascii="mHelvetica" w:hAnsi="mHelvetica" w:cs="mHelvetica"/>
                <w:noProof w:val="0"/>
                <w:sz w:val="22"/>
                <w:szCs w:val="22"/>
                <w:lang w:eastAsia="tr-TR"/>
              </w:rPr>
              <w:t>oluşuyorsa tüm maddelerin taneciklerden oluştuğu sonucu çıkartılabilir.</w:t>
            </w:r>
          </w:p>
          <w:p w:rsidR="005205E6" w:rsidRDefault="005205E6" w:rsidP="005205E6">
            <w:pPr>
              <w:autoSpaceDE w:val="0"/>
              <w:autoSpaceDN w:val="0"/>
              <w:adjustRightInd w:val="0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</w:p>
          <w:p w:rsidR="005205E6" w:rsidRDefault="005205E6" w:rsidP="005205E6">
            <w:pPr>
              <w:autoSpaceDE w:val="0"/>
              <w:autoSpaceDN w:val="0"/>
              <w:adjustRightInd w:val="0"/>
              <w:jc w:val="center"/>
              <w:rPr>
                <w:rFonts w:ascii="mHelvetica" w:hAnsi="mHelvetica" w:cs="mHelvetica"/>
                <w:noProof w:val="0"/>
                <w:sz w:val="20"/>
                <w:szCs w:val="20"/>
                <w:lang w:eastAsia="tr-TR"/>
              </w:rPr>
            </w:pPr>
            <w:r>
              <w:rPr>
                <w:rFonts w:ascii="OpenSans-Bold" w:hAnsi="OpenSans-Bold" w:cs="OpenSans-Bold"/>
                <w:b/>
                <w:bCs/>
                <w:noProof w:val="0"/>
                <w:color w:val="2680FF"/>
                <w:sz w:val="28"/>
                <w:szCs w:val="28"/>
                <w:lang w:eastAsia="tr-TR"/>
              </w:rPr>
              <w:t>Maddenin Hâlleri ve Tanecikli Yapısı</w:t>
            </w:r>
          </w:p>
          <w:p w:rsidR="005205E6" w:rsidRDefault="005205E6" w:rsidP="005205E6">
            <w:pPr>
              <w:autoSpaceDE w:val="0"/>
              <w:autoSpaceDN w:val="0"/>
              <w:adjustRightInd w:val="0"/>
              <w:rPr>
                <w:noProof w:val="0"/>
                <w:sz w:val="20"/>
                <w:szCs w:val="20"/>
                <w:lang w:eastAsia="tr-TR"/>
              </w:rPr>
            </w:pPr>
          </w:p>
          <w:p w:rsidR="005205E6" w:rsidRPr="005205E6" w:rsidRDefault="005F6CB9" w:rsidP="005F6CB9">
            <w:pPr>
              <w:autoSpaceDE w:val="0"/>
              <w:autoSpaceDN w:val="0"/>
              <w:adjustRightInd w:val="0"/>
              <w:jc w:val="center"/>
              <w:rPr>
                <w:noProof w:val="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drawing>
                <wp:inline distT="0" distB="0" distL="0" distR="0" wp14:anchorId="76242114" wp14:editId="6315F63F">
                  <wp:extent cx="4624110" cy="3329796"/>
                  <wp:effectExtent l="0" t="0" r="0" b="0"/>
                  <wp:docPr id="7" name="Resim 7" descr="C:\Users\casper\YandexDisk\Ekran görüntüleri\2014-12-30 18-31-57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YandexDisk\Ekran görüntüleri\2014-12-30 18-31-57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4918" cy="33303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CB9" w:rsidRDefault="005F6CB9" w:rsidP="005F6CB9">
            <w:pPr>
              <w:autoSpaceDE w:val="0"/>
              <w:autoSpaceDN w:val="0"/>
              <w:adjustRightInd w:val="0"/>
              <w:jc w:val="center"/>
              <w:rPr>
                <w:noProof w:val="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lastRenderedPageBreak/>
              <w:drawing>
                <wp:inline distT="0" distB="0" distL="0" distR="0" wp14:anchorId="5C94C400" wp14:editId="52300A2B">
                  <wp:extent cx="4628403" cy="3062377"/>
                  <wp:effectExtent l="0" t="0" r="0" b="0"/>
                  <wp:docPr id="8" name="Resim 8" descr="C:\Users\casper\YandexDisk\Ekran görüntüleri\2014-12-30 18-32-51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YandexDisk\Ekran görüntüleri\2014-12-30 18-32-51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8113" cy="306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05E6" w:rsidRPr="00BB5CE3" w:rsidRDefault="005205E6" w:rsidP="005205E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 w:rsidTr="005F6CB9"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F6CB9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</w:tr>
      <w:tr w:rsidR="005959AB" w:rsidRPr="00BD7749" w:rsidTr="005F6CB9">
        <w:trPr>
          <w:cantSplit/>
          <w:trHeight w:val="1458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193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 wp14:anchorId="07EFFDF7" wp14:editId="1CEE9964">
                  <wp:extent cx="4045789" cy="1672494"/>
                  <wp:effectExtent l="0" t="0" r="0" b="0"/>
                  <wp:docPr id="9" name="Resim 9" descr="C:\Users\casper\YandexDisk\Ekran görüntüleri\2014-12-30 18-33-58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YandexDisk\Ekran görüntüleri\2014-12-30 18-33-58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4366" cy="167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6CB9" w:rsidRPr="004B5974" w:rsidRDefault="005F6CB9" w:rsidP="005F6CB9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tr-TR"/>
              </w:rPr>
              <w:drawing>
                <wp:inline distT="0" distB="0" distL="0" distR="0" wp14:anchorId="087F4EB3" wp14:editId="16FAD371">
                  <wp:extent cx="4031970" cy="2974235"/>
                  <wp:effectExtent l="0" t="0" r="0" b="0"/>
                  <wp:docPr id="10" name="Resim 10" descr="C:\Users\casper\YandexDisk\Ekran görüntüleri\2014-12-30 18-34-58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YandexDisk\Ekran görüntüleri\2014-12-30 18-34-58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5264" cy="2976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5F6CB9">
        <w:trPr>
          <w:cantSplit/>
          <w:trHeight w:val="336"/>
        </w:trPr>
        <w:tc>
          <w:tcPr>
            <w:tcW w:w="2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BB5CE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</w:t>
      </w:r>
      <w:r w:rsidR="00083B53">
        <w:rPr>
          <w:rFonts w:ascii="Arial" w:hAnsi="Arial" w:cs="Arial"/>
          <w:b/>
          <w:color w:val="FF0000"/>
          <w:sz w:val="20"/>
          <w:szCs w:val="22"/>
        </w:rPr>
        <w:t>planları başka sitelerde paylaşmayın.</w:t>
      </w:r>
    </w:p>
    <w:p w:rsidR="00BB5CE3" w:rsidRDefault="00083B5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FF0000"/>
          <w:sz w:val="20"/>
          <w:szCs w:val="22"/>
        </w:rPr>
        <w:t xml:space="preserve">İsteyenleri </w:t>
      </w:r>
      <w:hyperlink r:id="rId12" w:history="1">
        <w:r w:rsidRPr="00A74A5E">
          <w:rPr>
            <w:rStyle w:val="Kpr"/>
            <w:rFonts w:ascii="Arial" w:hAnsi="Arial" w:cs="Arial"/>
            <w:b/>
            <w:sz w:val="20"/>
            <w:szCs w:val="22"/>
          </w:rPr>
          <w:t>www.fendersi.gen.tr</w:t>
        </w:r>
      </w:hyperlink>
      <w:r>
        <w:rPr>
          <w:rFonts w:ascii="Arial" w:hAnsi="Arial" w:cs="Arial"/>
          <w:b/>
          <w:color w:val="FF0000"/>
          <w:sz w:val="20"/>
          <w:szCs w:val="22"/>
        </w:rPr>
        <w:t xml:space="preserve"> adresine yönlendirin.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20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19"/>
  </w:num>
  <w:num w:numId="10">
    <w:abstractNumId w:val="5"/>
  </w:num>
  <w:num w:numId="11">
    <w:abstractNumId w:val="2"/>
  </w:num>
  <w:num w:numId="12">
    <w:abstractNumId w:val="16"/>
  </w:num>
  <w:num w:numId="13">
    <w:abstractNumId w:val="14"/>
  </w:num>
  <w:num w:numId="14">
    <w:abstractNumId w:val="10"/>
  </w:num>
  <w:num w:numId="15">
    <w:abstractNumId w:val="12"/>
  </w:num>
  <w:num w:numId="16">
    <w:abstractNumId w:val="24"/>
  </w:num>
  <w:num w:numId="17">
    <w:abstractNumId w:val="23"/>
  </w:num>
  <w:num w:numId="18">
    <w:abstractNumId w:val="9"/>
  </w:num>
  <w:num w:numId="19">
    <w:abstractNumId w:val="22"/>
  </w:num>
  <w:num w:numId="20">
    <w:abstractNumId w:val="0"/>
  </w:num>
  <w:num w:numId="21">
    <w:abstractNumId w:val="15"/>
  </w:num>
  <w:num w:numId="22">
    <w:abstractNumId w:val="3"/>
  </w:num>
  <w:num w:numId="23">
    <w:abstractNumId w:val="17"/>
  </w:num>
  <w:num w:numId="24">
    <w:abstractNumId w:val="2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6188D"/>
    <w:rsid w:val="00083B53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4158B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F21AB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F694C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02DDC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5374B"/>
    <w:rsid w:val="00B54193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66683"/>
    <w:rsid w:val="00C723C9"/>
    <w:rsid w:val="00C73CAB"/>
    <w:rsid w:val="00C75C0F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8623B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fendersi.gen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F0A3-0A50-42BB-9AF2-0EE1BBD1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2</cp:revision>
  <cp:lastPrinted>2014-01-06T05:55:00Z</cp:lastPrinted>
  <dcterms:created xsi:type="dcterms:W3CDTF">2014-12-30T16:38:00Z</dcterms:created>
  <dcterms:modified xsi:type="dcterms:W3CDTF">2014-12-30T16:38:00Z</dcterms:modified>
</cp:coreProperties>
</file>